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67"/>
        <w:gridCol w:w="835"/>
        <w:gridCol w:w="2162"/>
        <w:gridCol w:w="2200"/>
      </w:tblGrid>
      <w:tr w:rsidR="000371EF" w:rsidRPr="00AC77FF" w14:paraId="1D0192F6" w14:textId="77777777" w:rsidTr="00552AD1">
        <w:trPr>
          <w:trHeight w:val="2696"/>
        </w:trPr>
        <w:tc>
          <w:tcPr>
            <w:tcW w:w="4335" w:type="dxa"/>
            <w:gridSpan w:val="2"/>
          </w:tcPr>
          <w:p w14:paraId="5EDE0DDA" w14:textId="77777777" w:rsidR="008F2148" w:rsidRPr="00AC77FF" w:rsidRDefault="000371EF" w:rsidP="008F2148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bookmarkStart w:id="0" w:name="_Hlk195719730"/>
            <w:r w:rsidRPr="008934ED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br/>
            </w:r>
            <w:r w:rsidR="008F2148" w:rsidRPr="00AC77FF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val="en-US"/>
              </w:rPr>
              <w:t>«KELISHILDI»</w:t>
            </w:r>
          </w:p>
          <w:p w14:paraId="5F04E644" w14:textId="07C64B73" w:rsidR="008934ED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Geologi</w:t>
            </w:r>
            <w:r w:rsidR="008934ED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ya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fanlar</w:t>
            </w:r>
            <w:r w:rsidR="008934ED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i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universiteti</w:t>
            </w:r>
            <w:proofErr w:type="spellEnd"/>
          </w:p>
          <w:p w14:paraId="5D25822F" w14:textId="3179BD74" w:rsidR="008934ED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rektori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br/>
            </w:r>
          </w:p>
          <w:p w14:paraId="2665CBF5" w14:textId="77777777" w:rsidR="00AC77FF" w:rsidRPr="00AC77FF" w:rsidRDefault="00AC77F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57D36427" w14:textId="7983C087" w:rsidR="004847B9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___________ A.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Kadirxo</w:t>
            </w:r>
            <w:r w:rsidR="008934ED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d</w:t>
            </w: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jayev</w:t>
            </w:r>
            <w:proofErr w:type="spellEnd"/>
          </w:p>
          <w:p w14:paraId="20D02537" w14:textId="77777777" w:rsidR="00AC77FF" w:rsidRPr="00AC77FF" w:rsidRDefault="00AC77F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71CDD405" w14:textId="17BBF5C4" w:rsidR="000371EF" w:rsidRPr="00AC77FF" w:rsidRDefault="008934ED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2025</w:t>
            </w:r>
            <w:r w:rsidR="008F2148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yil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371EF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«__» ____________</w:t>
            </w:r>
          </w:p>
        </w:tc>
        <w:tc>
          <w:tcPr>
            <w:tcW w:w="835" w:type="dxa"/>
          </w:tcPr>
          <w:p w14:paraId="004BB975" w14:textId="77777777" w:rsidR="000371EF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62" w:type="dxa"/>
            <w:gridSpan w:val="2"/>
          </w:tcPr>
          <w:p w14:paraId="15467B86" w14:textId="46A8AB67" w:rsidR="004847B9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AC77FF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val="en-US"/>
              </w:rPr>
              <w:t>«</w:t>
            </w:r>
            <w:r w:rsidR="008934ED" w:rsidRPr="00AC77FF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val="en-US"/>
              </w:rPr>
              <w:t>TASDIQLAYMAN</w:t>
            </w:r>
            <w:r w:rsidRPr="00AC77FF"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val="en-US"/>
              </w:rPr>
              <w:t>»</w:t>
            </w: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br/>
            </w:r>
            <w:r w:rsidR="008934ED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“</w:t>
            </w: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H.M. Abdullayev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nomidagi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Geologiya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va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geofizika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934ED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instituti</w:t>
            </w:r>
            <w:proofErr w:type="spellEnd"/>
            <w:r w:rsidR="008934ED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” DM</w:t>
            </w: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direktori</w:t>
            </w:r>
            <w:proofErr w:type="spellEnd"/>
          </w:p>
          <w:p w14:paraId="6DC8DD85" w14:textId="77777777" w:rsidR="00AC77FF" w:rsidRPr="00AC77FF" w:rsidRDefault="00AC77F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3675873D" w14:textId="77777777" w:rsidR="00AC77FF" w:rsidRPr="00AC77FF" w:rsidRDefault="00AC77F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44E3FE82" w14:textId="4DE71DF8" w:rsidR="008934ED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___________ </w:t>
            </w:r>
            <w:r w:rsidR="005040E7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N. </w:t>
            </w:r>
            <w:proofErr w:type="spellStart"/>
            <w:r w:rsidR="005040E7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Inatov</w:t>
            </w:r>
            <w:proofErr w:type="spellEnd"/>
          </w:p>
          <w:p w14:paraId="244C8691" w14:textId="77777777" w:rsidR="008934ED" w:rsidRPr="00AC77FF" w:rsidRDefault="008934ED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  <w:p w14:paraId="741677DF" w14:textId="5D3AF15E" w:rsidR="000371EF" w:rsidRPr="00AC77FF" w:rsidRDefault="008934ED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2025</w:t>
            </w:r>
            <w:r w:rsidR="008F2148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yil</w:t>
            </w:r>
            <w:proofErr w:type="spellEnd"/>
            <w:r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371EF" w:rsidRPr="00AC77FF"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  <w:lang w:val="en-US"/>
              </w:rPr>
              <w:t>«__» ____________</w:t>
            </w:r>
          </w:p>
        </w:tc>
      </w:tr>
      <w:tr w:rsidR="000371EF" w:rsidRPr="00AC77FF" w14:paraId="284D95D1" w14:textId="77777777" w:rsidTr="00552AD1">
        <w:trPr>
          <w:trHeight w:val="2535"/>
        </w:trPr>
        <w:tc>
          <w:tcPr>
            <w:tcW w:w="2268" w:type="dxa"/>
            <w:vAlign w:val="center"/>
          </w:tcPr>
          <w:p w14:paraId="606FAD46" w14:textId="77777777" w:rsidR="000371EF" w:rsidRPr="00AC77FF" w:rsidRDefault="000371EF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AC77FF">
              <w:rPr>
                <w:rFonts w:ascii="Arial" w:eastAsia="Times New Roman" w:hAnsi="Arial" w:cs="Arial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37939F5" wp14:editId="20ECF56E">
                  <wp:extent cx="1260000" cy="13032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3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3"/>
          </w:tcPr>
          <w:p w14:paraId="37574254" w14:textId="77777777" w:rsidR="000371EF" w:rsidRPr="00AC77FF" w:rsidRDefault="000371EF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</w:pPr>
          </w:p>
          <w:p w14:paraId="709A50F0" w14:textId="3D001C3A" w:rsidR="008934ED" w:rsidRPr="00AC77FF" w:rsidRDefault="000371EF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</w:pPr>
            <w:r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>O‘ZBEKISTON RESPUBLIKASI</w:t>
            </w:r>
          </w:p>
          <w:p w14:paraId="46777386" w14:textId="72FA36E4" w:rsidR="008934ED" w:rsidRPr="00AC77FF" w:rsidRDefault="000371EF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  <w:lang w:val="uz-Cyrl-UZ"/>
              </w:rPr>
            </w:pPr>
            <w:r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>TOG’-KON SANOATI VA GEOLOGIYA VAZIRLIGI</w:t>
            </w:r>
          </w:p>
          <w:p w14:paraId="0418C98F" w14:textId="77777777" w:rsidR="000C179E" w:rsidRPr="00AC77FF" w:rsidRDefault="000C179E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  <w:lang w:val="uz-Cyrl-UZ"/>
              </w:rPr>
            </w:pPr>
          </w:p>
          <w:p w14:paraId="29C6056F" w14:textId="4847AF7E" w:rsidR="000C179E" w:rsidRPr="00AC77FF" w:rsidRDefault="000371EF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  <w:lang w:val="uz-Latn-UZ"/>
              </w:rPr>
            </w:pPr>
            <w:r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>GEOLOGI</w:t>
            </w:r>
            <w:r w:rsidR="008934ED"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>YA</w:t>
            </w:r>
            <w:r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 xml:space="preserve"> FANLAR</w:t>
            </w:r>
            <w:r w:rsidR="008934ED"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>I</w:t>
            </w:r>
            <w:r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 xml:space="preserve"> UNIVERSITETI</w:t>
            </w:r>
          </w:p>
          <w:p w14:paraId="42FC4150" w14:textId="77777777" w:rsidR="000C179E" w:rsidRPr="00AC77FF" w:rsidRDefault="000C179E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8"/>
                <w:szCs w:val="8"/>
                <w:lang w:val="uz-Latn-UZ"/>
              </w:rPr>
            </w:pPr>
          </w:p>
          <w:p w14:paraId="29985993" w14:textId="1B34903B" w:rsidR="000371EF" w:rsidRPr="00AC77FF" w:rsidRDefault="000371EF" w:rsidP="00552AD1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</w:pPr>
            <w:r w:rsidRPr="00AC77FF">
              <w:rPr>
                <w:rFonts w:ascii="Arial" w:hAnsi="Arial" w:cs="Arial"/>
                <w:b/>
                <w:color w:val="auto"/>
                <w:sz w:val="26"/>
                <w:szCs w:val="26"/>
                <w:lang w:val="uz-Cyrl-UZ"/>
              </w:rPr>
              <w:t>“H.M. ABDULLAYEV NOMIDAGI GEOLOGIYA VA GEOFIZIKA INSTITUTI” DAVLAT MUASSASASI</w:t>
            </w:r>
          </w:p>
        </w:tc>
        <w:tc>
          <w:tcPr>
            <w:tcW w:w="2200" w:type="dxa"/>
            <w:vAlign w:val="center"/>
          </w:tcPr>
          <w:p w14:paraId="54B113B3" w14:textId="2DCAED9C" w:rsidR="000371EF" w:rsidRPr="00AC77FF" w:rsidRDefault="008934ED" w:rsidP="00552AD1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6"/>
                <w:szCs w:val="26"/>
              </w:rPr>
            </w:pPr>
            <w:r w:rsidRPr="00AC77FF">
              <w:rPr>
                <w:rFonts w:ascii="Arial" w:hAnsi="Arial" w:cs="Arial"/>
                <w:b/>
                <w:noProof/>
                <w:color w:val="0070C0"/>
                <w:sz w:val="26"/>
                <w:szCs w:val="26"/>
              </w:rPr>
              <w:drawing>
                <wp:inline distT="0" distB="0" distL="0" distR="0" wp14:anchorId="5D0A3CE2" wp14:editId="6CCE8151">
                  <wp:extent cx="1260000" cy="1260000"/>
                  <wp:effectExtent l="0" t="0" r="0" b="0"/>
                  <wp:docPr id="3" name="Рисунок 3" descr="C:\Users\user\Desktop\Логотип_19.06.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тип_19.06.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A3D0C7" w14:textId="77777777" w:rsidR="00BF54DF" w:rsidRPr="00AC77FF" w:rsidRDefault="00BF54DF" w:rsidP="00552AD1">
      <w:pPr>
        <w:spacing w:line="276" w:lineRule="auto"/>
        <w:contextualSpacing/>
        <w:jc w:val="center"/>
        <w:rPr>
          <w:rFonts w:ascii="Arial" w:eastAsia="Times New Roman" w:hAnsi="Arial" w:cs="Arial"/>
          <w:b/>
          <w:color w:val="4472C4"/>
          <w:sz w:val="26"/>
          <w:szCs w:val="26"/>
          <w:lang w:val="en-US"/>
        </w:rPr>
      </w:pPr>
    </w:p>
    <w:p w14:paraId="5E279AE5" w14:textId="3031955C" w:rsidR="00BF54DF" w:rsidRPr="00AC77FF" w:rsidRDefault="00BF54DF" w:rsidP="00552AD1">
      <w:pPr>
        <w:spacing w:line="276" w:lineRule="auto"/>
        <w:jc w:val="center"/>
        <w:rPr>
          <w:rFonts w:ascii="Arial" w:hAnsi="Arial" w:cs="Arial"/>
          <w:b/>
          <w:color w:val="0070C0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Xalqaro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ilmiy-amaliy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="008934ED"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anjuman</w:t>
      </w:r>
      <w:proofErr w:type="spellEnd"/>
    </w:p>
    <w:p w14:paraId="793BBE1D" w14:textId="77777777" w:rsidR="008934ED" w:rsidRPr="00AC77FF" w:rsidRDefault="008934ED" w:rsidP="00552AD1">
      <w:pPr>
        <w:spacing w:line="276" w:lineRule="auto"/>
        <w:jc w:val="center"/>
        <w:rPr>
          <w:rFonts w:ascii="Arial" w:hAnsi="Arial" w:cs="Arial"/>
          <w:b/>
          <w:color w:val="0070C0"/>
          <w:sz w:val="14"/>
          <w:szCs w:val="14"/>
          <w:lang w:val="en-US"/>
        </w:rPr>
      </w:pPr>
    </w:p>
    <w:p w14:paraId="2977447C" w14:textId="60205737" w:rsidR="004847B9" w:rsidRPr="00AC77FF" w:rsidRDefault="008934ED" w:rsidP="00552AD1">
      <w:pPr>
        <w:spacing w:line="276" w:lineRule="auto"/>
        <w:jc w:val="center"/>
        <w:rPr>
          <w:rFonts w:ascii="Arial" w:hAnsi="Arial" w:cs="Arial"/>
          <w:b/>
          <w:color w:val="0070C0"/>
          <w:sz w:val="14"/>
          <w:szCs w:val="14"/>
          <w:lang w:val="en-US"/>
        </w:rPr>
      </w:pPr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GEOLOGIYA, PETROLOGIYA VA METALLOGENIYANING </w:t>
      </w:r>
      <w:r w:rsidR="009A0049"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br/>
      </w:r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FUNDAMENTAL VA AMALIY MUAMMOLARI</w:t>
      </w:r>
    </w:p>
    <w:p w14:paraId="2528412D" w14:textId="77777777" w:rsidR="004847B9" w:rsidRPr="00AC77FF" w:rsidRDefault="004847B9" w:rsidP="00552AD1">
      <w:pPr>
        <w:spacing w:line="276" w:lineRule="auto"/>
        <w:jc w:val="center"/>
        <w:rPr>
          <w:rFonts w:ascii="Arial" w:hAnsi="Arial" w:cs="Arial"/>
          <w:b/>
          <w:color w:val="0070C0"/>
          <w:sz w:val="14"/>
          <w:szCs w:val="14"/>
          <w:lang w:val="en-US"/>
        </w:rPr>
      </w:pPr>
    </w:p>
    <w:p w14:paraId="34E19B78" w14:textId="1F1EF8EC" w:rsidR="000B290E" w:rsidRPr="00AC77FF" w:rsidRDefault="00BF54DF" w:rsidP="00552AD1">
      <w:pPr>
        <w:spacing w:line="276" w:lineRule="auto"/>
        <w:jc w:val="center"/>
        <w:rPr>
          <w:rFonts w:ascii="Arial" w:hAnsi="Arial" w:cs="Arial"/>
          <w:b/>
          <w:color w:val="0070C0"/>
          <w:sz w:val="14"/>
          <w:szCs w:val="14"/>
          <w:lang w:val="en-US"/>
        </w:rPr>
      </w:pPr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(Akademik I.</w:t>
      </w:r>
      <w:r w:rsidR="008934ED"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H</w:t>
      </w:r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. </w:t>
      </w:r>
      <w:proofErr w:type="spellStart"/>
      <w:r w:rsidR="00BC05E0"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H</w:t>
      </w:r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amraboyevning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105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yilligi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</w:t>
      </w:r>
      <w:r w:rsidR="009A0049"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br/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akademik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F.A.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Usmonovning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90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yilligiga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bag‘</w:t>
      </w:r>
      <w:proofErr w:type="gram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ishlanadi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)</w:t>
      </w:r>
    </w:p>
    <w:p w14:paraId="306E3E13" w14:textId="724BF449" w:rsidR="00BF54DF" w:rsidRPr="00AC77FF" w:rsidRDefault="00BF54DF" w:rsidP="00552AD1">
      <w:pPr>
        <w:spacing w:line="276" w:lineRule="auto"/>
        <w:jc w:val="center"/>
        <w:rPr>
          <w:rFonts w:ascii="Arial" w:hAnsi="Arial" w:cs="Arial"/>
          <w:b/>
          <w:color w:val="0070C0"/>
          <w:sz w:val="26"/>
          <w:szCs w:val="26"/>
          <w:lang w:val="en-US"/>
        </w:rPr>
      </w:pPr>
      <w:proofErr w:type="spellStart"/>
      <w:proofErr w:type="gram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O‘</w:t>
      </w:r>
      <w:proofErr w:type="gram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zbekiston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Respublikasi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, Toshkent </w:t>
      </w:r>
      <w:proofErr w:type="spellStart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shahri</w:t>
      </w:r>
      <w:proofErr w:type="spellEnd"/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br/>
        <w:t xml:space="preserve">2025-yil </w:t>
      </w:r>
      <w:r w:rsidR="00AA4EA6" w:rsidRPr="00AA4EA6">
        <w:rPr>
          <w:rFonts w:ascii="Arial" w:hAnsi="Arial" w:cs="Arial"/>
          <w:b/>
          <w:color w:val="0070C0"/>
          <w:sz w:val="26"/>
          <w:szCs w:val="26"/>
          <w:lang w:val="en-US"/>
        </w:rPr>
        <w:t>10</w:t>
      </w:r>
      <w:r w:rsidRPr="00AC77FF">
        <w:rPr>
          <w:rFonts w:ascii="Arial" w:hAnsi="Arial" w:cs="Arial"/>
          <w:b/>
          <w:color w:val="0070C0"/>
          <w:sz w:val="26"/>
          <w:szCs w:val="26"/>
          <w:lang w:val="en-US"/>
        </w:rPr>
        <w:t>-oktabr</w:t>
      </w:r>
    </w:p>
    <w:p w14:paraId="7CCD9516" w14:textId="0B0DE8BD" w:rsidR="008934ED" w:rsidRPr="00AC77FF" w:rsidRDefault="008934ED" w:rsidP="00552AD1">
      <w:pPr>
        <w:spacing w:line="276" w:lineRule="auto"/>
        <w:jc w:val="center"/>
        <w:rPr>
          <w:rFonts w:ascii="Arial" w:hAnsi="Arial" w:cs="Arial"/>
          <w:color w:val="0070C0"/>
          <w:sz w:val="14"/>
          <w:szCs w:val="14"/>
          <w:lang w:val="uz-Cyrl-UZ"/>
        </w:rPr>
      </w:pPr>
    </w:p>
    <w:p w14:paraId="1B1E9A3C" w14:textId="77777777" w:rsidR="009A0049" w:rsidRPr="00AC77FF" w:rsidRDefault="009A0049" w:rsidP="00552AD1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val="uz-Cyrl-UZ"/>
        </w:rPr>
      </w:pPr>
      <w:r w:rsidRPr="00AC77FF">
        <w:rPr>
          <w:rFonts w:ascii="Arial" w:eastAsia="Times New Roman" w:hAnsi="Arial" w:cs="Arial"/>
          <w:b/>
          <w:color w:val="FF0000"/>
          <w:sz w:val="26"/>
          <w:szCs w:val="26"/>
          <w:lang w:val="uz-Latn-UZ"/>
        </w:rPr>
        <w:t>BIRINCHI</w:t>
      </w:r>
      <w:r w:rsidRPr="00AC77FF">
        <w:rPr>
          <w:rFonts w:ascii="Arial" w:eastAsia="Times New Roman" w:hAnsi="Arial" w:cs="Arial"/>
          <w:b/>
          <w:color w:val="FF0000"/>
          <w:sz w:val="26"/>
          <w:szCs w:val="26"/>
          <w:lang w:val="uz-Cyrl-UZ"/>
        </w:rPr>
        <w:t xml:space="preserve"> SIRKULYAR</w:t>
      </w:r>
    </w:p>
    <w:p w14:paraId="2FA6552E" w14:textId="77777777" w:rsidR="009A0049" w:rsidRPr="00AC77FF" w:rsidRDefault="009A0049" w:rsidP="00552AD1">
      <w:pPr>
        <w:spacing w:line="276" w:lineRule="auto"/>
        <w:jc w:val="center"/>
        <w:rPr>
          <w:rFonts w:ascii="Arial" w:hAnsi="Arial" w:cs="Arial"/>
          <w:color w:val="0070C0"/>
          <w:sz w:val="14"/>
          <w:szCs w:val="14"/>
          <w:lang w:val="uz-Cyrl-UZ"/>
        </w:rPr>
      </w:pPr>
    </w:p>
    <w:p w14:paraId="2E9AE201" w14:textId="749B1F42" w:rsidR="00BF54DF" w:rsidRPr="00AC77FF" w:rsidRDefault="00BF54DF" w:rsidP="00552AD1">
      <w:pPr>
        <w:spacing w:line="276" w:lineRule="auto"/>
        <w:contextualSpacing/>
        <w:jc w:val="center"/>
        <w:rPr>
          <w:rFonts w:ascii="Arial" w:hAnsi="Arial" w:cs="Arial"/>
          <w:b/>
          <w:color w:val="auto"/>
          <w:sz w:val="26"/>
          <w:szCs w:val="26"/>
          <w:lang w:val="uz-Cyrl-UZ"/>
        </w:rPr>
      </w:pPr>
      <w:r w:rsidRPr="00AC77FF">
        <w:rPr>
          <w:rFonts w:ascii="Arial" w:hAnsi="Arial" w:cs="Arial"/>
          <w:b/>
          <w:bCs/>
          <w:color w:val="auto"/>
          <w:sz w:val="26"/>
          <w:szCs w:val="26"/>
          <w:lang w:val="uz-Cyrl-UZ"/>
        </w:rPr>
        <w:t>HURMATLI HAMKASBLAR!</w:t>
      </w:r>
    </w:p>
    <w:p w14:paraId="06DD199B" w14:textId="3A7413FF" w:rsidR="00BF54DF" w:rsidRPr="00AC77FF" w:rsidRDefault="009A0049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  <w:r w:rsidRPr="00AC77FF">
        <w:rPr>
          <w:rFonts w:ascii="Arial" w:hAnsi="Arial" w:cs="Arial"/>
          <w:bCs/>
          <w:color w:val="auto"/>
          <w:sz w:val="26"/>
          <w:szCs w:val="26"/>
          <w:lang w:val="uz-Cyrl-UZ"/>
        </w:rPr>
        <w:t xml:space="preserve">Tog‘-kon sanoati va geologiya vazirligi Geologiya fanlari universiteti </w:t>
      </w:r>
      <w:r w:rsidR="00552AD1" w:rsidRPr="00AC77FF">
        <w:rPr>
          <w:rFonts w:ascii="Arial" w:hAnsi="Arial" w:cs="Arial"/>
          <w:bCs/>
          <w:color w:val="auto"/>
          <w:sz w:val="26"/>
          <w:szCs w:val="26"/>
          <w:lang w:val="uz-Cyrl-UZ"/>
        </w:rPr>
        <w:br/>
      </w:r>
      <w:r w:rsidRPr="00AC77FF">
        <w:rPr>
          <w:rFonts w:ascii="Arial" w:hAnsi="Arial" w:cs="Arial"/>
          <w:bCs/>
          <w:color w:val="auto"/>
          <w:sz w:val="26"/>
          <w:szCs w:val="26"/>
          <w:lang w:val="uz-Cyrl-UZ"/>
        </w:rPr>
        <w:t xml:space="preserve">“H.M. Abdullayev nomidagi Geologiya va geofizika instituti” DM tomonidan tashkil etilayotgan </w:t>
      </w:r>
      <w:r w:rsidRPr="00AC77FF">
        <w:rPr>
          <w:rFonts w:ascii="Arial" w:hAnsi="Arial" w:cs="Arial"/>
          <w:b/>
          <w:color w:val="auto"/>
          <w:sz w:val="26"/>
          <w:szCs w:val="26"/>
          <w:lang w:val="uz-Cyrl-UZ"/>
        </w:rPr>
        <w:t>akademik I.H.</w:t>
      </w:r>
      <w:r w:rsidR="00BC05E0" w:rsidRPr="00AC77FF">
        <w:rPr>
          <w:rFonts w:ascii="Arial" w:hAnsi="Arial" w:cs="Arial"/>
          <w:b/>
          <w:color w:val="auto"/>
          <w:sz w:val="26"/>
          <w:szCs w:val="26"/>
          <w:lang w:val="uz-Cyrl-UZ"/>
        </w:rPr>
        <w:t> H</w:t>
      </w:r>
      <w:r w:rsidRPr="00AC77FF">
        <w:rPr>
          <w:rFonts w:ascii="Arial" w:hAnsi="Arial" w:cs="Arial"/>
          <w:b/>
          <w:color w:val="auto"/>
          <w:sz w:val="26"/>
          <w:szCs w:val="26"/>
          <w:lang w:val="uz-Cyrl-UZ"/>
        </w:rPr>
        <w:t xml:space="preserve">amraboyevning 105 yilligi va akademik F.A. Usmonovning 90 yilligiga bag‘ishlangan </w:t>
      </w:r>
      <w:r w:rsidR="00BF54DF" w:rsidRPr="00AC77FF">
        <w:rPr>
          <w:rFonts w:ascii="Arial" w:hAnsi="Arial" w:cs="Arial"/>
          <w:b/>
          <w:color w:val="auto"/>
          <w:sz w:val="26"/>
          <w:szCs w:val="26"/>
          <w:lang w:val="uz-Cyrl-UZ"/>
        </w:rPr>
        <w:t xml:space="preserve">“Geologiya, petrologiya va metallogeniyaning fundamental va amaliy muammolari” </w:t>
      </w:r>
      <w:r w:rsidR="00BF54DF" w:rsidRPr="00AC77FF">
        <w:rPr>
          <w:rFonts w:ascii="Arial" w:hAnsi="Arial" w:cs="Arial"/>
          <w:bCs/>
          <w:color w:val="auto"/>
          <w:sz w:val="26"/>
          <w:szCs w:val="26"/>
          <w:lang w:val="uz-Cyrl-UZ"/>
        </w:rPr>
        <w:t xml:space="preserve"> nomli xalqaro ilmiy-amaliy </w:t>
      </w:r>
      <w:r w:rsidRPr="00AC77FF">
        <w:rPr>
          <w:rFonts w:ascii="Arial" w:hAnsi="Arial" w:cs="Arial"/>
          <w:bCs/>
          <w:color w:val="auto"/>
          <w:sz w:val="26"/>
          <w:szCs w:val="26"/>
          <w:lang w:val="uz-Latn-UZ"/>
        </w:rPr>
        <w:t>anj</w:t>
      </w:r>
      <w:r w:rsidR="00552AD1" w:rsidRPr="00AC77FF">
        <w:rPr>
          <w:rFonts w:ascii="Arial" w:hAnsi="Arial" w:cs="Arial"/>
          <w:bCs/>
          <w:color w:val="auto"/>
          <w:sz w:val="26"/>
          <w:szCs w:val="26"/>
          <w:lang w:val="uz-Latn-UZ"/>
        </w:rPr>
        <w:t>um</w:t>
      </w:r>
      <w:r w:rsidRPr="00AC77FF">
        <w:rPr>
          <w:rFonts w:ascii="Arial" w:hAnsi="Arial" w:cs="Arial"/>
          <w:bCs/>
          <w:color w:val="auto"/>
          <w:sz w:val="26"/>
          <w:szCs w:val="26"/>
          <w:lang w:val="uz-Latn-UZ"/>
        </w:rPr>
        <w:t>an</w:t>
      </w:r>
      <w:r w:rsidR="00BF54DF" w:rsidRPr="00AC77FF">
        <w:rPr>
          <w:rFonts w:ascii="Arial" w:hAnsi="Arial" w:cs="Arial"/>
          <w:bCs/>
          <w:color w:val="auto"/>
          <w:sz w:val="26"/>
          <w:szCs w:val="26"/>
          <w:lang w:val="uz-Cyrl-UZ"/>
        </w:rPr>
        <w:t>da ishtirok etishga taklif etamiz.</w:t>
      </w:r>
    </w:p>
    <w:p w14:paraId="3495BACA" w14:textId="1670F3E7" w:rsidR="00552AD1" w:rsidRPr="00AC77FF" w:rsidRDefault="00552AD1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</w:p>
    <w:p w14:paraId="0649ACC7" w14:textId="53760930" w:rsidR="00552AD1" w:rsidRPr="00AC77FF" w:rsidRDefault="00552AD1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</w:p>
    <w:p w14:paraId="724B476F" w14:textId="4D0054BA" w:rsidR="00552AD1" w:rsidRPr="00AC77FF" w:rsidRDefault="00552AD1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</w:p>
    <w:p w14:paraId="20BF3086" w14:textId="61B54D0F" w:rsidR="00552AD1" w:rsidRPr="00AC77FF" w:rsidRDefault="00552AD1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</w:p>
    <w:p w14:paraId="035A2420" w14:textId="342893C7" w:rsidR="00552AD1" w:rsidRPr="00AC77FF" w:rsidRDefault="00552AD1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</w:p>
    <w:p w14:paraId="13B9FCF5" w14:textId="77777777" w:rsidR="00552AD1" w:rsidRPr="00AC77FF" w:rsidRDefault="00552AD1" w:rsidP="00552AD1">
      <w:pPr>
        <w:spacing w:line="276" w:lineRule="auto"/>
        <w:ind w:firstLine="708"/>
        <w:contextualSpacing/>
        <w:jc w:val="both"/>
        <w:rPr>
          <w:rFonts w:ascii="Arial" w:hAnsi="Arial" w:cs="Arial"/>
          <w:bCs/>
          <w:color w:val="auto"/>
          <w:sz w:val="26"/>
          <w:szCs w:val="26"/>
          <w:lang w:val="uz-Cyrl-UZ"/>
        </w:rPr>
      </w:pPr>
    </w:p>
    <w:p w14:paraId="3FAEAFDB" w14:textId="77777777" w:rsidR="004847B9" w:rsidRPr="00AC77FF" w:rsidRDefault="004847B9" w:rsidP="00552AD1">
      <w:pPr>
        <w:widowControl/>
        <w:tabs>
          <w:tab w:val="left" w:pos="1232"/>
          <w:tab w:val="left" w:pos="2614"/>
        </w:tabs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26"/>
          <w:szCs w:val="26"/>
          <w:lang w:val="uz-Cyrl-UZ"/>
        </w:rPr>
      </w:pPr>
    </w:p>
    <w:p w14:paraId="3C963DA3" w14:textId="77777777" w:rsidR="004847B9" w:rsidRPr="00AC77FF" w:rsidRDefault="004847B9" w:rsidP="00552AD1">
      <w:pPr>
        <w:widowControl/>
        <w:tabs>
          <w:tab w:val="left" w:pos="1232"/>
          <w:tab w:val="left" w:pos="2614"/>
        </w:tabs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14"/>
          <w:szCs w:val="14"/>
          <w:lang w:val="uz-Cyrl-UZ"/>
        </w:rPr>
      </w:pPr>
    </w:p>
    <w:p w14:paraId="67A5B9D5" w14:textId="7E025983" w:rsidR="00164DBB" w:rsidRPr="00AC77FF" w:rsidRDefault="00AC42C7" w:rsidP="00552AD1">
      <w:pPr>
        <w:widowControl/>
        <w:tabs>
          <w:tab w:val="left" w:pos="1232"/>
          <w:tab w:val="left" w:pos="2614"/>
        </w:tabs>
        <w:spacing w:line="276" w:lineRule="auto"/>
        <w:ind w:firstLine="567"/>
        <w:rPr>
          <w:rFonts w:ascii="Arial" w:eastAsia="Times New Roman" w:hAnsi="Arial" w:cs="Arial"/>
          <w:b/>
          <w:i/>
          <w:color w:val="0070C0"/>
          <w:sz w:val="14"/>
          <w:szCs w:val="14"/>
          <w:lang w:val="uz-Latn-UZ"/>
        </w:rPr>
      </w:pPr>
      <w:proofErr w:type="spellStart"/>
      <w:r w:rsidRPr="00AC42C7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lastRenderedPageBreak/>
        <w:t>Xalqaro</w:t>
      </w:r>
      <w:proofErr w:type="spellEnd"/>
      <w:r w:rsidRPr="00AC42C7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r w:rsidRPr="00AC42C7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ilmiy-amaliy</w:t>
      </w:r>
      <w:proofErr w:type="spellEnd"/>
      <w:r w:rsidRPr="00AC42C7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r w:rsidRPr="00AC42C7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anjuman</w:t>
      </w:r>
      <w:proofErr w:type="spellEnd"/>
      <w:r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r w:rsidR="004847B9"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prezidiumi</w:t>
      </w:r>
      <w:proofErr w:type="spellEnd"/>
      <w:r w:rsidR="004847B9"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uz-Latn-UZ"/>
        </w:rPr>
        <w:t>:</w:t>
      </w:r>
    </w:p>
    <w:p w14:paraId="7B5DCE8B" w14:textId="77777777" w:rsidR="00164DBB" w:rsidRPr="00AC42C7" w:rsidRDefault="00164DBB" w:rsidP="00552AD1">
      <w:pPr>
        <w:widowControl/>
        <w:tabs>
          <w:tab w:val="left" w:pos="1232"/>
          <w:tab w:val="left" w:pos="2614"/>
        </w:tabs>
        <w:spacing w:line="276" w:lineRule="auto"/>
        <w:rPr>
          <w:rFonts w:ascii="Arial" w:eastAsia="Times New Roman" w:hAnsi="Arial" w:cs="Arial"/>
          <w:b/>
          <w:iCs/>
          <w:color w:val="0070C0"/>
          <w:sz w:val="14"/>
          <w:szCs w:val="14"/>
          <w:lang w:val="en-US"/>
        </w:rPr>
      </w:pPr>
    </w:p>
    <w:tbl>
      <w:tblPr>
        <w:tblStyle w:val="TableGrid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140"/>
      </w:tblGrid>
      <w:tr w:rsidR="000371EF" w:rsidRPr="00E12A41" w14:paraId="70AF30D6" w14:textId="77777777" w:rsidTr="00233B7C">
        <w:trPr>
          <w:trHeight w:val="50"/>
        </w:trPr>
        <w:tc>
          <w:tcPr>
            <w:tcW w:w="2518" w:type="dxa"/>
          </w:tcPr>
          <w:p w14:paraId="124E71C9" w14:textId="05070CD5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Yusupov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R.P.</w:t>
            </w:r>
          </w:p>
        </w:tc>
        <w:tc>
          <w:tcPr>
            <w:tcW w:w="7140" w:type="dxa"/>
          </w:tcPr>
          <w:p w14:paraId="666FF8F8" w14:textId="5463FE6F" w:rsidR="00164DBB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  <w:lang w:val="uz-Latn-UZ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Tog</w:t>
            </w:r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>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kon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sanoati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va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geologiya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vaziri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rinbosari</w:t>
            </w:r>
            <w:proofErr w:type="spellEnd"/>
            <w:r w:rsidR="00FB7692" w:rsidRPr="00AC77FF">
              <w:rPr>
                <w:rFonts w:ascii="Arial" w:hAnsi="Arial" w:cs="Arial"/>
                <w:sz w:val="26"/>
                <w:szCs w:val="26"/>
                <w:lang w:val="uz-Latn-UZ"/>
              </w:rPr>
              <w:t>;</w:t>
            </w:r>
          </w:p>
        </w:tc>
      </w:tr>
      <w:tr w:rsidR="000371EF" w:rsidRPr="00E12A41" w14:paraId="2996C7B6" w14:textId="77777777" w:rsidTr="00233B7C">
        <w:trPr>
          <w:trHeight w:val="393"/>
        </w:trPr>
        <w:tc>
          <w:tcPr>
            <w:tcW w:w="2518" w:type="dxa"/>
          </w:tcPr>
          <w:p w14:paraId="0BF16D6B" w14:textId="35B1246B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uz-Cyrl-UZ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Ayupov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Sh.A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140" w:type="dxa"/>
          </w:tcPr>
          <w:p w14:paraId="47FF5619" w14:textId="3623CF49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zbekiston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Respublikasi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Fanlar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akademiyasi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prezidenti</w:t>
            </w:r>
            <w:proofErr w:type="spellEnd"/>
            <w:r w:rsidR="00FB7692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552AD1" w:rsidRPr="00AC77FF" w14:paraId="23D29F4E" w14:textId="77777777" w:rsidTr="00233B7C">
        <w:trPr>
          <w:trHeight w:val="393"/>
        </w:trPr>
        <w:tc>
          <w:tcPr>
            <w:tcW w:w="2518" w:type="dxa"/>
          </w:tcPr>
          <w:p w14:paraId="7007A668" w14:textId="1C2201C2" w:rsidR="00552AD1" w:rsidRPr="00AC77FF" w:rsidRDefault="00552AD1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Kadir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xodj</w:t>
            </w:r>
            <w:r w:rsidRPr="00AC77FF">
              <w:rPr>
                <w:rFonts w:ascii="Arial" w:hAnsi="Arial" w:cs="Arial"/>
                <w:sz w:val="26"/>
                <w:szCs w:val="26"/>
              </w:rPr>
              <w:t>ayev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A.A.</w:t>
            </w:r>
          </w:p>
        </w:tc>
        <w:tc>
          <w:tcPr>
            <w:tcW w:w="7140" w:type="dxa"/>
          </w:tcPr>
          <w:p w14:paraId="7087C662" w14:textId="4A0D3920" w:rsidR="00552AD1" w:rsidRPr="00AC77FF" w:rsidRDefault="00552AD1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Geologiya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fanlari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rektori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uz-Latn-UZ"/>
              </w:rPr>
              <w:t>;</w:t>
            </w:r>
          </w:p>
        </w:tc>
      </w:tr>
      <w:tr w:rsidR="000371EF" w:rsidRPr="00AA4EA6" w14:paraId="69556603" w14:textId="77777777" w:rsidTr="00233B7C">
        <w:trPr>
          <w:trHeight w:val="393"/>
        </w:trPr>
        <w:tc>
          <w:tcPr>
            <w:tcW w:w="2518" w:type="dxa"/>
          </w:tcPr>
          <w:p w14:paraId="76E7F176" w14:textId="7E72055C" w:rsidR="000371EF" w:rsidRPr="00AC77FF" w:rsidRDefault="00BC05E0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uz-Cyrl-UZ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</w:rPr>
              <w:t>ursanov</w:t>
            </w:r>
            <w:proofErr w:type="spellEnd"/>
            <w:r w:rsidR="000371EF" w:rsidRPr="00AC77FF">
              <w:rPr>
                <w:rFonts w:ascii="Arial" w:hAnsi="Arial" w:cs="Arial"/>
                <w:sz w:val="26"/>
                <w:szCs w:val="26"/>
              </w:rPr>
              <w:t xml:space="preserve"> A.X.</w:t>
            </w:r>
          </w:p>
        </w:tc>
        <w:tc>
          <w:tcPr>
            <w:tcW w:w="7140" w:type="dxa"/>
          </w:tcPr>
          <w:p w14:paraId="3B272F7B" w14:textId="51619EAF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 “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Olmaliq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KMK” AJ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boshqaruvi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raisi</w:t>
            </w:r>
            <w:proofErr w:type="spellEnd"/>
            <w:r w:rsidR="00FB7692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A4EA6" w14:paraId="1986919B" w14:textId="77777777" w:rsidTr="00233B7C">
        <w:trPr>
          <w:trHeight w:val="340"/>
        </w:trPr>
        <w:tc>
          <w:tcPr>
            <w:tcW w:w="2518" w:type="dxa"/>
          </w:tcPr>
          <w:p w14:paraId="0C376340" w14:textId="6DBDE5CF" w:rsidR="000371EF" w:rsidRPr="00AC77FF" w:rsidRDefault="00552AD1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color w:val="0070C0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Sana</w:t>
            </w:r>
            <w:proofErr w:type="spellEnd"/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>q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ulov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>Q</w:t>
            </w:r>
            <w:r w:rsidRPr="00AC77FF">
              <w:rPr>
                <w:rFonts w:ascii="Arial" w:hAnsi="Arial" w:cs="Arial"/>
                <w:sz w:val="26"/>
                <w:szCs w:val="26"/>
              </w:rPr>
              <w:t>.S.</w:t>
            </w:r>
          </w:p>
        </w:tc>
        <w:tc>
          <w:tcPr>
            <w:tcW w:w="7140" w:type="dxa"/>
          </w:tcPr>
          <w:p w14:paraId="43E73FC7" w14:textId="5E3E8F01" w:rsidR="000371EF" w:rsidRPr="00AC77FF" w:rsidRDefault="00552AD1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uz-Latn-UZ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 “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Navoiy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KMK” AJ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boshqaruvi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raisi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, bosh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direktor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737CEDF4" w14:textId="77777777" w:rsidTr="00233B7C">
        <w:trPr>
          <w:trHeight w:val="353"/>
        </w:trPr>
        <w:tc>
          <w:tcPr>
            <w:tcW w:w="2518" w:type="dxa"/>
          </w:tcPr>
          <w:p w14:paraId="5A8CB8C1" w14:textId="391BE983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Abdullabekov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>Q</w:t>
            </w:r>
            <w:r w:rsidRPr="00AC77FF">
              <w:rPr>
                <w:rFonts w:ascii="Arial" w:hAnsi="Arial" w:cs="Arial"/>
                <w:sz w:val="26"/>
                <w:szCs w:val="26"/>
              </w:rPr>
              <w:t>.N.</w:t>
            </w:r>
          </w:p>
        </w:tc>
        <w:tc>
          <w:tcPr>
            <w:tcW w:w="7140" w:type="dxa"/>
          </w:tcPr>
          <w:p w14:paraId="6398AEF6" w14:textId="2173C644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uz-Latn-UZ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</w:rPr>
              <w:t>O‘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</w:rPr>
              <w:t>zbekiston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FA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akademigi</w:t>
            </w:r>
            <w:proofErr w:type="spellEnd"/>
            <w:r w:rsidR="00FB7692" w:rsidRPr="00AC77FF">
              <w:rPr>
                <w:rFonts w:ascii="Arial" w:hAnsi="Arial" w:cs="Arial"/>
                <w:sz w:val="26"/>
                <w:szCs w:val="26"/>
                <w:lang w:val="uz-Latn-UZ"/>
              </w:rPr>
              <w:t>;</w:t>
            </w:r>
          </w:p>
        </w:tc>
      </w:tr>
      <w:tr w:rsidR="000371EF" w:rsidRPr="00E12A41" w14:paraId="509967AA" w14:textId="77777777" w:rsidTr="00233B7C">
        <w:trPr>
          <w:trHeight w:val="340"/>
        </w:trPr>
        <w:tc>
          <w:tcPr>
            <w:tcW w:w="2518" w:type="dxa"/>
          </w:tcPr>
          <w:p w14:paraId="1AC19AA3" w14:textId="17487140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Mirzayev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A.U.</w:t>
            </w:r>
          </w:p>
        </w:tc>
        <w:tc>
          <w:tcPr>
            <w:tcW w:w="7140" w:type="dxa"/>
          </w:tcPr>
          <w:p w14:paraId="10560F66" w14:textId="7189D194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uz-Cyrl-UZ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zbekiston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FA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Navoiy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limi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raisi</w:t>
            </w:r>
            <w:proofErr w:type="spellEnd"/>
            <w:r w:rsidR="00FB7692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3B19C3F7" w14:textId="77777777" w:rsidTr="00233B7C">
        <w:trPr>
          <w:trHeight w:val="340"/>
        </w:trPr>
        <w:tc>
          <w:tcPr>
            <w:tcW w:w="2518" w:type="dxa"/>
          </w:tcPr>
          <w:p w14:paraId="282AB3A9" w14:textId="1FC957D0" w:rsidR="000371EF" w:rsidRPr="00AC77FF" w:rsidRDefault="004847B9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uz-Latn-UZ"/>
              </w:rPr>
              <w:t>Qo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</w:rPr>
              <w:t>dirov</w:t>
            </w:r>
            <w:proofErr w:type="spellEnd"/>
            <w:r w:rsidR="000371EF"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</w:rPr>
              <w:t>O.Sh</w:t>
            </w:r>
            <w:proofErr w:type="spellEnd"/>
            <w:r w:rsidR="000371EF" w:rsidRPr="00AC77F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140" w:type="dxa"/>
          </w:tcPr>
          <w:p w14:paraId="093B1824" w14:textId="2714634A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>Geologiya</w:t>
            </w:r>
            <w:proofErr w:type="spellEnd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>fanlari</w:t>
            </w:r>
            <w:proofErr w:type="spellEnd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>universiteti</w:t>
            </w:r>
            <w:proofErr w:type="spellEnd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>prorektori</w:t>
            </w:r>
            <w:proofErr w:type="spellEnd"/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E12A41" w14:paraId="0B929C50" w14:textId="77777777" w:rsidTr="00233B7C">
        <w:trPr>
          <w:trHeight w:val="340"/>
        </w:trPr>
        <w:tc>
          <w:tcPr>
            <w:tcW w:w="2518" w:type="dxa"/>
          </w:tcPr>
          <w:p w14:paraId="667FBEFC" w14:textId="6FD9D27D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</w:rPr>
            </w:pPr>
            <w:r w:rsidRPr="00AC77FF">
              <w:rPr>
                <w:rFonts w:ascii="Arial" w:hAnsi="Arial" w:cs="Arial"/>
                <w:sz w:val="26"/>
                <w:szCs w:val="26"/>
              </w:rPr>
              <w:t>Los V.L.</w:t>
            </w:r>
          </w:p>
        </w:tc>
        <w:tc>
          <w:tcPr>
            <w:tcW w:w="7140" w:type="dxa"/>
          </w:tcPr>
          <w:p w14:paraId="4DCEA4BC" w14:textId="31D32C8C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Qozog‘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Mineral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resurslari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akademiyasi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Olmaota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shahri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, professor</w:t>
            </w:r>
            <w:r w:rsidR="00AE1B87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A4EA6" w14:paraId="26F3AC2A" w14:textId="77777777" w:rsidTr="00233B7C">
        <w:trPr>
          <w:trHeight w:val="340"/>
        </w:trPr>
        <w:tc>
          <w:tcPr>
            <w:tcW w:w="2518" w:type="dxa"/>
          </w:tcPr>
          <w:p w14:paraId="12835EA4" w14:textId="0D60C517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Mamajanov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Y.</w:t>
            </w:r>
          </w:p>
        </w:tc>
        <w:tc>
          <w:tcPr>
            <w:tcW w:w="7140" w:type="dxa"/>
          </w:tcPr>
          <w:p w14:paraId="54D2682F" w14:textId="489CED80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Tojikiston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Markaziy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Osiyo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ekologiya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va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atrof-muhit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ilmiy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markazi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), professor</w:t>
            </w:r>
            <w:r w:rsidR="00AE1B87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A4EA6" w14:paraId="53E94A38" w14:textId="77777777" w:rsidTr="00233B7C">
        <w:trPr>
          <w:trHeight w:val="340"/>
        </w:trPr>
        <w:tc>
          <w:tcPr>
            <w:tcW w:w="2518" w:type="dxa"/>
          </w:tcPr>
          <w:p w14:paraId="6D209FF8" w14:textId="5E93F340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Mustafin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S.K.</w:t>
            </w:r>
          </w:p>
        </w:tc>
        <w:tc>
          <w:tcPr>
            <w:tcW w:w="7140" w:type="dxa"/>
          </w:tcPr>
          <w:p w14:paraId="17A5EFB2" w14:textId="388C7EDD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-RFA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akademigi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, Rossiya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Bashqird</w:t>
            </w:r>
            <w:r w:rsidR="004847B9" w:rsidRPr="00AC77FF">
              <w:rPr>
                <w:rFonts w:ascii="Arial" w:hAnsi="Arial" w:cs="Arial"/>
                <w:sz w:val="26"/>
                <w:szCs w:val="26"/>
                <w:lang w:val="en-US"/>
              </w:rPr>
              <w:t>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davlat</w:t>
            </w:r>
            <w:proofErr w:type="spellEnd"/>
            <w:r w:rsidR="00AC77FF" w:rsidRPr="00AC77FF"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  <w:proofErr w:type="spellStart"/>
            <w:r w:rsidR="00AC77FF" w:rsidRPr="00AC77FF">
              <w:rPr>
                <w:rFonts w:ascii="Arial" w:hAnsi="Arial" w:cs="Arial"/>
                <w:sz w:val="26"/>
                <w:szCs w:val="26"/>
                <w:lang w:val="en-US"/>
              </w:rPr>
              <w:t>u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), professor</w:t>
            </w:r>
            <w:r w:rsidR="00AE1B87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A4EA6" w14:paraId="782BD9C1" w14:textId="77777777" w:rsidTr="00233B7C">
        <w:trPr>
          <w:trHeight w:val="353"/>
        </w:trPr>
        <w:tc>
          <w:tcPr>
            <w:tcW w:w="2518" w:type="dxa"/>
          </w:tcPr>
          <w:p w14:paraId="37D115EB" w14:textId="14CF8B04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Chernykh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A.I.</w:t>
            </w:r>
          </w:p>
        </w:tc>
        <w:tc>
          <w:tcPr>
            <w:tcW w:w="7140" w:type="dxa"/>
          </w:tcPr>
          <w:p w14:paraId="6B42AE76" w14:textId="426CB916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i/>
                <w:color w:val="0070C0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Rossiya (“Polyus Gold”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boshqaruv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kompaniyasi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), bosh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direktor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maslahatchisi</w:t>
            </w:r>
            <w:proofErr w:type="spellEnd"/>
            <w:r w:rsidR="00AE1B87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2DD45635" w14:textId="77777777" w:rsidTr="00233B7C">
        <w:trPr>
          <w:trHeight w:val="353"/>
        </w:trPr>
        <w:tc>
          <w:tcPr>
            <w:tcW w:w="2518" w:type="dxa"/>
          </w:tcPr>
          <w:p w14:paraId="454DA8BD" w14:textId="1EE8E4DC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Ma</w:t>
            </w:r>
            <w:proofErr w:type="spellEnd"/>
            <w:r w:rsidR="00BC05E0" w:rsidRPr="00AC77FF">
              <w:rPr>
                <w:rFonts w:ascii="Arial" w:hAnsi="Arial" w:cs="Arial"/>
                <w:sz w:val="26"/>
                <w:szCs w:val="26"/>
                <w:lang w:val="uz-Latn-UZ"/>
              </w:rPr>
              <w:t>c</w:t>
            </w:r>
            <w:r w:rsidR="00AC77FF" w:rsidRPr="00AC77FF">
              <w:rPr>
                <w:rFonts w:ascii="Arial" w:hAnsi="Arial" w:cs="Arial"/>
                <w:sz w:val="26"/>
                <w:szCs w:val="26"/>
                <w:lang w:val="uz-Latn-UZ"/>
              </w:rPr>
              <w:t xml:space="preserve"> C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an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Tom</w:t>
            </w:r>
            <w:proofErr w:type="spellEnd"/>
          </w:p>
        </w:tc>
        <w:tc>
          <w:tcPr>
            <w:tcW w:w="7140" w:type="dxa"/>
          </w:tcPr>
          <w:p w14:paraId="4F4F3C97" w14:textId="6E580961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Germaniya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Bonn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),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professor</w:t>
            </w:r>
            <w:proofErr w:type="spellEnd"/>
            <w:r w:rsidR="00AE1B87" w:rsidRPr="00AC77FF">
              <w:rPr>
                <w:rFonts w:ascii="Arial" w:hAnsi="Arial" w:cs="Arial"/>
                <w:sz w:val="26"/>
                <w:szCs w:val="26"/>
              </w:rPr>
              <w:t>;</w:t>
            </w:r>
          </w:p>
        </w:tc>
      </w:tr>
      <w:tr w:rsidR="000371EF" w:rsidRPr="00AA4EA6" w14:paraId="59F8870C" w14:textId="77777777" w:rsidTr="00233B7C">
        <w:trPr>
          <w:trHeight w:val="353"/>
        </w:trPr>
        <w:tc>
          <w:tcPr>
            <w:tcW w:w="2518" w:type="dxa"/>
          </w:tcPr>
          <w:p w14:paraId="45FBF191" w14:textId="2B61CB07" w:rsidR="000371EF" w:rsidRPr="00AC77FF" w:rsidRDefault="00233B7C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uz-Latn-UZ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Zhaochong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Zhang</w:t>
            </w:r>
          </w:p>
        </w:tc>
        <w:tc>
          <w:tcPr>
            <w:tcW w:w="7140" w:type="dxa"/>
          </w:tcPr>
          <w:p w14:paraId="6D6F17FF" w14:textId="4C54DABB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Xitoy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Xitoy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geologik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fanlar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), professor</w:t>
            </w:r>
            <w:r w:rsidR="00AE1B87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A4EA6" w14:paraId="2586597E" w14:textId="77777777" w:rsidTr="00233B7C">
        <w:trPr>
          <w:trHeight w:val="353"/>
        </w:trPr>
        <w:tc>
          <w:tcPr>
            <w:tcW w:w="2518" w:type="dxa"/>
          </w:tcPr>
          <w:p w14:paraId="2E61C97A" w14:textId="6DDCA50D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Ping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Shen</w:t>
            </w:r>
            <w:proofErr w:type="spellEnd"/>
          </w:p>
        </w:tc>
        <w:tc>
          <w:tcPr>
            <w:tcW w:w="7140" w:type="dxa"/>
          </w:tcPr>
          <w:p w14:paraId="787B194B" w14:textId="1C364B2D" w:rsidR="000371EF" w:rsidRPr="00AC77FF" w:rsidRDefault="000371EF" w:rsidP="00552AD1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Xitoy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Xitoy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FA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Geologiya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va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geofizika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instituti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), professor</w:t>
            </w:r>
            <w:r w:rsidR="000B290E" w:rsidRPr="00AC77FF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</w:tc>
      </w:tr>
      <w:tr w:rsidR="00AE1B87" w:rsidRPr="00AC77FF" w14:paraId="5BF0C725" w14:textId="77777777" w:rsidTr="00233B7C">
        <w:trPr>
          <w:trHeight w:val="353"/>
        </w:trPr>
        <w:tc>
          <w:tcPr>
            <w:tcW w:w="2518" w:type="dxa"/>
          </w:tcPr>
          <w:p w14:paraId="2F211728" w14:textId="77777777" w:rsidR="00AE1B87" w:rsidRPr="00AC77FF" w:rsidRDefault="00AE1B87" w:rsidP="00AE1B87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Francisco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Jose</w:t>
            </w:r>
            <w:proofErr w:type="spellEnd"/>
          </w:p>
          <w:p w14:paraId="597461F4" w14:textId="00EBC3F9" w:rsidR="00AE1B87" w:rsidRPr="00AC77FF" w:rsidRDefault="00AE1B87" w:rsidP="00AE1B87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AC77FF">
              <w:rPr>
                <w:rFonts w:ascii="Arial" w:hAnsi="Arial" w:cs="Arial"/>
                <w:sz w:val="26"/>
                <w:szCs w:val="26"/>
              </w:rPr>
              <w:t xml:space="preserve">Martin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Pinado</w:t>
            </w:r>
            <w:proofErr w:type="spellEnd"/>
          </w:p>
        </w:tc>
        <w:tc>
          <w:tcPr>
            <w:tcW w:w="7140" w:type="dxa"/>
          </w:tcPr>
          <w:p w14:paraId="60DEBC75" w14:textId="654AD602" w:rsidR="00AE1B87" w:rsidRPr="00AC77FF" w:rsidRDefault="00AE1B87" w:rsidP="00AE1B87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AC77FF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Ispaniya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Granada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C05E0" w:rsidRPr="00AC77FF">
              <w:rPr>
                <w:rFonts w:ascii="Arial" w:hAnsi="Arial" w:cs="Arial"/>
                <w:sz w:val="26"/>
                <w:szCs w:val="26"/>
                <w:lang w:val="uz-Latn-UZ"/>
              </w:rPr>
              <w:t>u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),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professor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>;</w:t>
            </w:r>
          </w:p>
        </w:tc>
      </w:tr>
      <w:tr w:rsidR="00AE1B87" w:rsidRPr="00AC77FF" w14:paraId="7C73B253" w14:textId="77777777" w:rsidTr="00233B7C">
        <w:trPr>
          <w:trHeight w:val="353"/>
        </w:trPr>
        <w:tc>
          <w:tcPr>
            <w:tcW w:w="2518" w:type="dxa"/>
          </w:tcPr>
          <w:p w14:paraId="5BA326DA" w14:textId="2B01F252" w:rsidR="00AE1B87" w:rsidRPr="00AC77FF" w:rsidRDefault="00AE1B87" w:rsidP="00AE1B87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Riccardo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Petrini</w:t>
            </w:r>
            <w:proofErr w:type="spellEnd"/>
          </w:p>
        </w:tc>
        <w:tc>
          <w:tcPr>
            <w:tcW w:w="7140" w:type="dxa"/>
          </w:tcPr>
          <w:p w14:paraId="1D1652D0" w14:textId="73F369BA" w:rsidR="00AE1B87" w:rsidRPr="00AC77FF" w:rsidRDefault="00AE1B87" w:rsidP="00AE1B87">
            <w:pPr>
              <w:widowControl/>
              <w:tabs>
                <w:tab w:val="left" w:pos="1232"/>
                <w:tab w:val="left" w:pos="2614"/>
              </w:tabs>
              <w:spacing w:line="276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AC77FF">
              <w:rPr>
                <w:rFonts w:ascii="Arial" w:hAnsi="Arial" w:cs="Arial"/>
                <w:sz w:val="26"/>
                <w:szCs w:val="26"/>
              </w:rPr>
              <w:t>-</w:t>
            </w:r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>Italiya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Piza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 xml:space="preserve">),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professor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14:paraId="56D9CD8F" w14:textId="2C10C85A" w:rsidR="00F12C76" w:rsidRDefault="00F12C76" w:rsidP="00552AD1">
      <w:pPr>
        <w:spacing w:line="276" w:lineRule="auto"/>
        <w:rPr>
          <w:rFonts w:ascii="Arial" w:hAnsi="Arial" w:cs="Arial"/>
          <w:sz w:val="26"/>
          <w:szCs w:val="26"/>
          <w:lang w:val="en-US"/>
        </w:rPr>
      </w:pPr>
    </w:p>
    <w:p w14:paraId="0E71804B" w14:textId="33537B37" w:rsidR="00AC42C7" w:rsidRPr="00AC42C7" w:rsidRDefault="00AC42C7" w:rsidP="00AC42C7">
      <w:pPr>
        <w:widowControl/>
        <w:tabs>
          <w:tab w:val="left" w:pos="1232"/>
          <w:tab w:val="left" w:pos="2614"/>
        </w:tabs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uz-Cyrl-UZ"/>
        </w:rPr>
        <w:t xml:space="preserve">Xalqaro ilmiy-amaliy anjumanga tayyorgarlik ko‘rish va </w:t>
      </w:r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uz-Cyrl-UZ"/>
        </w:rPr>
        <w:br/>
        <w:t>o‘tkazish bo‘yicha tashkiliy qo‘mita tarkibi</w:t>
      </w:r>
      <w:r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:</w:t>
      </w:r>
    </w:p>
    <w:p w14:paraId="1AE2EB81" w14:textId="77777777" w:rsidR="00AC42C7" w:rsidRPr="00AC42C7" w:rsidRDefault="00AC42C7" w:rsidP="00552AD1">
      <w:pPr>
        <w:spacing w:line="276" w:lineRule="auto"/>
        <w:rPr>
          <w:rFonts w:ascii="Arial" w:hAnsi="Arial" w:cs="Arial"/>
          <w:sz w:val="26"/>
          <w:szCs w:val="26"/>
          <w:lang w:val="uz-Cyrl-UZ"/>
        </w:rPr>
      </w:pPr>
    </w:p>
    <w:p w14:paraId="4DED37BB" w14:textId="29F12ABE" w:rsidR="004847B9" w:rsidRPr="00AC77FF" w:rsidRDefault="004847B9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Tashkiliy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qo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uz-Latn-UZ"/>
        </w:rPr>
        <w:t>‘</w:t>
      </w:r>
      <w:proofErr w:type="spellStart"/>
      <w:proofErr w:type="gram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mita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raisi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:</w:t>
      </w:r>
    </w:p>
    <w:p w14:paraId="2401916C" w14:textId="5FBCC90E" w:rsidR="00552AD1" w:rsidRPr="00AC77FF" w:rsidRDefault="005040E7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Inatov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N.K.</w:t>
      </w:r>
      <w:r w:rsidRPr="00AC77FF">
        <w:rPr>
          <w:rFonts w:ascii="Arial" w:hAnsi="Arial" w:cs="Arial"/>
          <w:sz w:val="26"/>
          <w:szCs w:val="26"/>
          <w:lang w:val="en-US"/>
        </w:rPr>
        <w:tab/>
      </w:r>
      <w:r w:rsidR="00552AD1" w:rsidRPr="00AC77FF">
        <w:rPr>
          <w:rFonts w:ascii="Arial" w:hAnsi="Arial" w:cs="Arial"/>
          <w:sz w:val="26"/>
          <w:szCs w:val="26"/>
          <w:lang w:val="en-US"/>
        </w:rPr>
        <w:tab/>
        <w:t xml:space="preserve">- “GGI” DM </w:t>
      </w:r>
      <w:proofErr w:type="spellStart"/>
      <w:r w:rsidR="00552AD1" w:rsidRPr="00AC77FF">
        <w:rPr>
          <w:rFonts w:ascii="Arial" w:hAnsi="Arial" w:cs="Arial"/>
          <w:sz w:val="26"/>
          <w:szCs w:val="26"/>
          <w:lang w:val="en-US"/>
        </w:rPr>
        <w:t>direktori</w:t>
      </w:r>
      <w:proofErr w:type="spellEnd"/>
      <w:r w:rsidR="00552AD1"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4A5C5959" w14:textId="7047E5FB" w:rsidR="00552AD1" w:rsidRPr="00AC77FF" w:rsidRDefault="00552AD1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Tashkiliy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qo‘</w:t>
      </w:r>
      <w:proofErr w:type="gram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mita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raisining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o‘</w:t>
      </w:r>
      <w:proofErr w:type="gram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rinbosari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:</w:t>
      </w:r>
    </w:p>
    <w:p w14:paraId="114EB0A4" w14:textId="64787FC9" w:rsidR="00552AD1" w:rsidRPr="00AC77FF" w:rsidRDefault="00BC05E0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X</w:t>
      </w:r>
      <w:r w:rsidR="00552AD1" w:rsidRPr="00AC77FF">
        <w:rPr>
          <w:rFonts w:ascii="Arial" w:hAnsi="Arial" w:cs="Arial"/>
          <w:sz w:val="26"/>
          <w:szCs w:val="26"/>
          <w:lang w:val="en-US"/>
        </w:rPr>
        <w:t>almatov</w:t>
      </w:r>
      <w:proofErr w:type="spellEnd"/>
      <w:r w:rsidR="00552AD1" w:rsidRPr="00AC77FF">
        <w:rPr>
          <w:rFonts w:ascii="Arial" w:hAnsi="Arial" w:cs="Arial"/>
          <w:sz w:val="26"/>
          <w:szCs w:val="26"/>
          <w:lang w:val="en-US"/>
        </w:rPr>
        <w:t xml:space="preserve"> R.A.</w:t>
      </w:r>
      <w:r w:rsidR="00552AD1" w:rsidRPr="00AC77FF">
        <w:rPr>
          <w:rFonts w:ascii="Arial" w:hAnsi="Arial" w:cs="Arial"/>
          <w:sz w:val="26"/>
          <w:szCs w:val="26"/>
          <w:lang w:val="en-US"/>
        </w:rPr>
        <w:tab/>
      </w:r>
      <w:r w:rsidR="005040E7" w:rsidRPr="00AC77FF">
        <w:rPr>
          <w:rFonts w:ascii="Arial" w:hAnsi="Arial" w:cs="Arial"/>
          <w:sz w:val="26"/>
          <w:szCs w:val="26"/>
          <w:lang w:val="en-US"/>
        </w:rPr>
        <w:tab/>
      </w:r>
      <w:r w:rsidR="00552AD1" w:rsidRPr="00AC77FF">
        <w:rPr>
          <w:rFonts w:ascii="Arial" w:hAnsi="Arial" w:cs="Arial"/>
          <w:sz w:val="26"/>
          <w:szCs w:val="26"/>
          <w:lang w:val="en-US"/>
        </w:rPr>
        <w:t xml:space="preserve">- “GGI” DM, </w:t>
      </w:r>
      <w:proofErr w:type="spellStart"/>
      <w:r w:rsidR="00552AD1" w:rsidRPr="00AC77FF">
        <w:rPr>
          <w:rFonts w:ascii="Arial" w:hAnsi="Arial" w:cs="Arial"/>
          <w:sz w:val="26"/>
          <w:szCs w:val="26"/>
          <w:lang w:val="en-US"/>
        </w:rPr>
        <w:t>direktor</w:t>
      </w:r>
      <w:proofErr w:type="spellEnd"/>
      <w:r w:rsidR="00552AD1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552AD1" w:rsidRPr="00AC77FF">
        <w:rPr>
          <w:rFonts w:ascii="Arial" w:hAnsi="Arial" w:cs="Arial"/>
          <w:sz w:val="26"/>
          <w:szCs w:val="26"/>
          <w:lang w:val="en-US"/>
        </w:rPr>
        <w:t>o‘</w:t>
      </w:r>
      <w:proofErr w:type="gramEnd"/>
      <w:r w:rsidR="00552AD1" w:rsidRPr="00AC77FF">
        <w:rPr>
          <w:rFonts w:ascii="Arial" w:hAnsi="Arial" w:cs="Arial"/>
          <w:sz w:val="26"/>
          <w:szCs w:val="26"/>
          <w:lang w:val="en-US"/>
        </w:rPr>
        <w:t>rinbosari</w:t>
      </w:r>
      <w:proofErr w:type="spellEnd"/>
      <w:r w:rsidR="00552AD1"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163E5B6D" w14:textId="535040C9" w:rsidR="00552AD1" w:rsidRPr="00AC77FF" w:rsidRDefault="00552AD1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Tashkiliy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qo‘</w:t>
      </w:r>
      <w:proofErr w:type="gram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mita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 xml:space="preserve"> </w:t>
      </w:r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uz-Latn-UZ"/>
        </w:rPr>
        <w:t>a’zolari</w:t>
      </w:r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093"/>
      </w:tblGrid>
      <w:tr w:rsidR="000371EF" w:rsidRPr="00AC77FF" w14:paraId="7F28D666" w14:textId="77777777" w:rsidTr="00233B7C">
        <w:tc>
          <w:tcPr>
            <w:tcW w:w="2547" w:type="dxa"/>
          </w:tcPr>
          <w:p w14:paraId="49003628" w14:textId="1FF6D8C3" w:rsidR="000371EF" w:rsidRPr="00AC77FF" w:rsidRDefault="000371E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Iso</w:t>
            </w:r>
            <w:r w:rsidR="004847B9" w:rsidRPr="00AC77FF">
              <w:rPr>
                <w:rFonts w:ascii="Arial" w:hAnsi="Arial" w:cs="Arial"/>
                <w:sz w:val="26"/>
                <w:szCs w:val="26"/>
                <w:lang w:val="en-US"/>
              </w:rPr>
              <w:t>q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M.U.</w:t>
            </w:r>
          </w:p>
        </w:tc>
        <w:tc>
          <w:tcPr>
            <w:tcW w:w="6093" w:type="dxa"/>
          </w:tcPr>
          <w:p w14:paraId="282A7074" w14:textId="6B584CCD" w:rsidR="000371EF" w:rsidRPr="00AC77FF" w:rsidRDefault="004847B9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</w:t>
            </w:r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 xml:space="preserve">“MRI” DM, </w:t>
            </w:r>
            <w:proofErr w:type="spellStart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direktori</w:t>
            </w:r>
            <w:proofErr w:type="spellEnd"/>
            <w:r w:rsidR="008B5CCD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586274D9" w14:textId="77777777" w:rsidTr="00233B7C">
        <w:tc>
          <w:tcPr>
            <w:tcW w:w="2547" w:type="dxa"/>
          </w:tcPr>
          <w:p w14:paraId="5CB5F31A" w14:textId="77777777" w:rsidR="000371EF" w:rsidRPr="00AC77FF" w:rsidRDefault="000371E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Bimurzaev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G.A.</w:t>
            </w:r>
          </w:p>
        </w:tc>
        <w:tc>
          <w:tcPr>
            <w:tcW w:w="6093" w:type="dxa"/>
          </w:tcPr>
          <w:p w14:paraId="4B3C0396" w14:textId="070FFA2E" w:rsidR="000371EF" w:rsidRPr="00AC77FF" w:rsidRDefault="008B5CCD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 “</w:t>
            </w:r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GIDROINGEO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instituti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” DM</w:t>
            </w:r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direktori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09DE8604" w14:textId="77777777" w:rsidTr="00233B7C">
        <w:tc>
          <w:tcPr>
            <w:tcW w:w="2547" w:type="dxa"/>
          </w:tcPr>
          <w:p w14:paraId="54297D20" w14:textId="77777777" w:rsidR="000371EF" w:rsidRPr="00AC77FF" w:rsidRDefault="000371E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Karshiyev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O.A.</w:t>
            </w:r>
          </w:p>
        </w:tc>
        <w:tc>
          <w:tcPr>
            <w:tcW w:w="6093" w:type="dxa"/>
          </w:tcPr>
          <w:p w14:paraId="56B21BBA" w14:textId="5496ADAE" w:rsidR="000371EF" w:rsidRPr="00AC77FF" w:rsidRDefault="008B5CCD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- “NGGI” DM</w:t>
            </w:r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direktori</w:t>
            </w:r>
            <w:proofErr w:type="spellEnd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;</w:t>
            </w:r>
          </w:p>
        </w:tc>
      </w:tr>
      <w:tr w:rsidR="000371EF" w:rsidRPr="00AA4EA6" w14:paraId="5318E729" w14:textId="77777777" w:rsidTr="00233B7C">
        <w:tc>
          <w:tcPr>
            <w:tcW w:w="2547" w:type="dxa"/>
          </w:tcPr>
          <w:p w14:paraId="38C7F9F5" w14:textId="67A4F5BC" w:rsidR="000371EF" w:rsidRPr="00AC77FF" w:rsidRDefault="000371E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="00BC05E0" w:rsidRPr="00AC77FF">
              <w:rPr>
                <w:rFonts w:ascii="Arial" w:hAnsi="Arial" w:cs="Arial"/>
                <w:sz w:val="26"/>
                <w:szCs w:val="26"/>
                <w:lang w:val="en-US"/>
              </w:rPr>
              <w:t>x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und</w:t>
            </w:r>
            <w:r w:rsidR="008B5CCD" w:rsidRPr="00AC77FF">
              <w:rPr>
                <w:rFonts w:ascii="Arial" w:hAnsi="Arial" w:cs="Arial"/>
                <w:sz w:val="26"/>
                <w:szCs w:val="26"/>
                <w:lang w:val="en-US"/>
              </w:rPr>
              <w:t>j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anov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R.</w:t>
            </w:r>
          </w:p>
        </w:tc>
        <w:tc>
          <w:tcPr>
            <w:tcW w:w="6093" w:type="dxa"/>
          </w:tcPr>
          <w:p w14:paraId="6ACCEFD0" w14:textId="671F5F70" w:rsidR="000371EF" w:rsidRPr="00AC77FF" w:rsidRDefault="008B5CCD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 xml:space="preserve">- “GGI” DM bosh </w:t>
            </w:r>
            <w:proofErr w:type="spellStart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ilmiy</w:t>
            </w:r>
            <w:proofErr w:type="spellEnd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maslahatchi</w:t>
            </w:r>
            <w:proofErr w:type="spellEnd"/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1958A5B6" w14:textId="77777777" w:rsidTr="00233B7C">
        <w:tc>
          <w:tcPr>
            <w:tcW w:w="2547" w:type="dxa"/>
          </w:tcPr>
          <w:p w14:paraId="7D68FF9C" w14:textId="77777777" w:rsidR="000371EF" w:rsidRPr="00AC77FF" w:rsidRDefault="000371E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Sodiqova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L.R.</w:t>
            </w:r>
          </w:p>
        </w:tc>
        <w:tc>
          <w:tcPr>
            <w:tcW w:w="6093" w:type="dxa"/>
          </w:tcPr>
          <w:p w14:paraId="4022FD35" w14:textId="26D8555C" w:rsidR="000371EF" w:rsidRPr="00AC77FF" w:rsidRDefault="008B5CCD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eastAsia="Times New Roman" w:hAnsi="Arial" w:cs="Arial"/>
                <w:color w:val="auto"/>
                <w:sz w:val="26"/>
                <w:szCs w:val="26"/>
                <w:lang w:val="en-US"/>
              </w:rPr>
              <w:t>- “</w:t>
            </w:r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GGI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DM 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boshlig’i</w:t>
            </w:r>
            <w:proofErr w:type="spellEnd"/>
            <w:r w:rsidR="000020DC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38275937" w14:textId="77777777" w:rsidTr="00233B7C">
        <w:tc>
          <w:tcPr>
            <w:tcW w:w="2547" w:type="dxa"/>
          </w:tcPr>
          <w:p w14:paraId="78D9E738" w14:textId="77777777" w:rsidR="000371EF" w:rsidRPr="00AC77FF" w:rsidRDefault="000371E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Nurtayev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B.S.</w:t>
            </w:r>
          </w:p>
        </w:tc>
        <w:tc>
          <w:tcPr>
            <w:tcW w:w="6093" w:type="dxa"/>
          </w:tcPr>
          <w:p w14:paraId="5A8840B5" w14:textId="6826E17A" w:rsidR="000371EF" w:rsidRPr="00AC77FF" w:rsidRDefault="008B5CCD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 “</w:t>
            </w:r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GGI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”</w:t>
            </w:r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DM 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371EF"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boshlig’i</w:t>
            </w:r>
            <w:proofErr w:type="spellEnd"/>
            <w:r w:rsidR="000020DC"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0371EF" w:rsidRPr="00AC77FF" w14:paraId="1C045124" w14:textId="77777777" w:rsidTr="00233B7C">
        <w:tc>
          <w:tcPr>
            <w:tcW w:w="2547" w:type="dxa"/>
          </w:tcPr>
          <w:p w14:paraId="58965750" w14:textId="390E82C6" w:rsidR="000371EF" w:rsidRPr="00AC77FF" w:rsidRDefault="00AC77FF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</w:rPr>
              <w:t>Xolikov</w:t>
            </w:r>
            <w:proofErr w:type="spellEnd"/>
            <w:r w:rsidR="002D0C5E" w:rsidRPr="00AC77F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C77FF">
              <w:rPr>
                <w:rFonts w:ascii="Arial" w:hAnsi="Arial" w:cs="Arial"/>
                <w:sz w:val="26"/>
                <w:szCs w:val="26"/>
              </w:rPr>
              <w:t>A</w:t>
            </w:r>
            <w:r w:rsidR="002D0C5E" w:rsidRPr="00AC77FF">
              <w:rPr>
                <w:rFonts w:ascii="Arial" w:hAnsi="Arial" w:cs="Arial"/>
                <w:sz w:val="26"/>
                <w:szCs w:val="26"/>
              </w:rPr>
              <w:t>.</w:t>
            </w:r>
            <w:r w:rsidRPr="00AC77FF">
              <w:rPr>
                <w:rFonts w:ascii="Arial" w:hAnsi="Arial" w:cs="Arial"/>
                <w:sz w:val="26"/>
                <w:szCs w:val="26"/>
              </w:rPr>
              <w:t>B</w:t>
            </w:r>
            <w:r w:rsidR="002D0C5E" w:rsidRPr="00AC77F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093" w:type="dxa"/>
          </w:tcPr>
          <w:p w14:paraId="1AA08B14" w14:textId="7EF11C51" w:rsidR="000371EF" w:rsidRPr="00AC77FF" w:rsidRDefault="002D0C5E" w:rsidP="00552AD1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 “GGI” DM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boshlig’i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C77FF" w14:paraId="2B876303" w14:textId="77777777" w:rsidTr="00233B7C">
        <w:tc>
          <w:tcPr>
            <w:tcW w:w="2547" w:type="dxa"/>
          </w:tcPr>
          <w:p w14:paraId="67523B9A" w14:textId="3DCDEEE8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uz-Cyrl-UZ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Shukurov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N.E.</w:t>
            </w:r>
          </w:p>
        </w:tc>
        <w:tc>
          <w:tcPr>
            <w:tcW w:w="6093" w:type="dxa"/>
          </w:tcPr>
          <w:p w14:paraId="58C57E33" w14:textId="20531971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boshlig’i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C77FF" w14:paraId="769FE944" w14:textId="77777777" w:rsidTr="00233B7C">
        <w:tc>
          <w:tcPr>
            <w:tcW w:w="2547" w:type="dxa"/>
          </w:tcPr>
          <w:p w14:paraId="6CA98181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Petrov M.A.</w:t>
            </w:r>
          </w:p>
        </w:tc>
        <w:tc>
          <w:tcPr>
            <w:tcW w:w="6093" w:type="dxa"/>
          </w:tcPr>
          <w:p w14:paraId="3DDA313E" w14:textId="79A42961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markaz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boshlig’i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E12A41" w14:paraId="03588457" w14:textId="77777777" w:rsidTr="00233B7C">
        <w:tc>
          <w:tcPr>
            <w:tcW w:w="2547" w:type="dxa"/>
          </w:tcPr>
          <w:p w14:paraId="6FC4DC6C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Karimova F.B.</w:t>
            </w:r>
          </w:p>
        </w:tc>
        <w:tc>
          <w:tcPr>
            <w:tcW w:w="6093" w:type="dxa"/>
          </w:tcPr>
          <w:p w14:paraId="6E490BD9" w14:textId="06874144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 </w:t>
            </w:r>
            <w:r w:rsidRPr="00AC77FF">
              <w:rPr>
                <w:rFonts w:ascii="Arial" w:hAnsi="Arial" w:cs="Arial"/>
                <w:sz w:val="26"/>
                <w:szCs w:val="26"/>
                <w:lang w:val="uz-Latn-UZ"/>
              </w:rPr>
              <w:t>“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GGI” DM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E12A41" w14:paraId="48F182A1" w14:textId="77777777" w:rsidTr="00233B7C">
        <w:tc>
          <w:tcPr>
            <w:tcW w:w="2547" w:type="dxa"/>
          </w:tcPr>
          <w:p w14:paraId="75D99E7F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Saxobiddinov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R.I.</w:t>
            </w:r>
          </w:p>
        </w:tc>
        <w:tc>
          <w:tcPr>
            <w:tcW w:w="6093" w:type="dxa"/>
          </w:tcPr>
          <w:p w14:paraId="38A26460" w14:textId="5415003E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E12A41" w14:paraId="6ABE2120" w14:textId="77777777" w:rsidTr="00233B7C">
        <w:tc>
          <w:tcPr>
            <w:tcW w:w="2547" w:type="dxa"/>
          </w:tcPr>
          <w:p w14:paraId="742D2676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Orolov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A.K.</w:t>
            </w:r>
          </w:p>
        </w:tc>
        <w:tc>
          <w:tcPr>
            <w:tcW w:w="6093" w:type="dxa"/>
          </w:tcPr>
          <w:p w14:paraId="0329841E" w14:textId="417F0F82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E12A41" w14:paraId="37938594" w14:textId="77777777" w:rsidTr="00233B7C">
        <w:tc>
          <w:tcPr>
            <w:tcW w:w="2547" w:type="dxa"/>
          </w:tcPr>
          <w:p w14:paraId="1B09CB9B" w14:textId="53991A79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Xamra</w:t>
            </w:r>
            <w:r w:rsidR="00AC77FF">
              <w:rPr>
                <w:rFonts w:ascii="Arial" w:hAnsi="Arial" w:cs="Arial"/>
                <w:sz w:val="26"/>
                <w:szCs w:val="26"/>
                <w:lang w:val="en-US"/>
              </w:rPr>
              <w:t>y</w:t>
            </w: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A.X.</w:t>
            </w:r>
          </w:p>
        </w:tc>
        <w:tc>
          <w:tcPr>
            <w:tcW w:w="6093" w:type="dxa"/>
          </w:tcPr>
          <w:p w14:paraId="61D4B0E7" w14:textId="2E8702BF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laboratoriya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boshlig‘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A4EA6" w14:paraId="52A88317" w14:textId="77777777" w:rsidTr="00233B7C">
        <w:tc>
          <w:tcPr>
            <w:tcW w:w="2547" w:type="dxa"/>
          </w:tcPr>
          <w:p w14:paraId="31785BAE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Antonov A.E.</w:t>
            </w:r>
          </w:p>
        </w:tc>
        <w:tc>
          <w:tcPr>
            <w:tcW w:w="6093" w:type="dxa"/>
          </w:tcPr>
          <w:p w14:paraId="7161DEAD" w14:textId="6D9FA25E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bosh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ilmiy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xodim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A4EA6" w14:paraId="141F5B73" w14:textId="77777777" w:rsidTr="00233B7C">
        <w:tc>
          <w:tcPr>
            <w:tcW w:w="2547" w:type="dxa"/>
          </w:tcPr>
          <w:p w14:paraId="25B9E718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Sidorova I.P.</w:t>
            </w:r>
          </w:p>
        </w:tc>
        <w:tc>
          <w:tcPr>
            <w:tcW w:w="6093" w:type="dxa"/>
          </w:tcPr>
          <w:p w14:paraId="67E3401C" w14:textId="2F2A2770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“GGI” DM bosh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ilmiy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xodim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C77FF" w14:paraId="200D996E" w14:textId="77777777" w:rsidTr="00233B7C">
        <w:tc>
          <w:tcPr>
            <w:tcW w:w="2547" w:type="dxa"/>
          </w:tcPr>
          <w:p w14:paraId="12040620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Karabayev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M.S.</w:t>
            </w:r>
          </w:p>
        </w:tc>
        <w:tc>
          <w:tcPr>
            <w:tcW w:w="6093" w:type="dxa"/>
          </w:tcPr>
          <w:p w14:paraId="3F6BA7B5" w14:textId="4E1C4A6A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 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Geologiya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fanlari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professori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C77FF" w14:paraId="7CE5845A" w14:textId="77777777" w:rsidTr="00233B7C">
        <w:tc>
          <w:tcPr>
            <w:tcW w:w="2547" w:type="dxa"/>
          </w:tcPr>
          <w:p w14:paraId="44C3E029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Mamarozikov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U.D.</w:t>
            </w:r>
          </w:p>
        </w:tc>
        <w:tc>
          <w:tcPr>
            <w:tcW w:w="6093" w:type="dxa"/>
          </w:tcPr>
          <w:p w14:paraId="297B5E83" w14:textId="45E42985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- 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Geologiya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fanlari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professori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</w:tr>
      <w:tr w:rsidR="002D0C5E" w:rsidRPr="00E12A41" w14:paraId="62CD83D1" w14:textId="77777777" w:rsidTr="00233B7C">
        <w:tc>
          <w:tcPr>
            <w:tcW w:w="2547" w:type="dxa"/>
          </w:tcPr>
          <w:p w14:paraId="0C137CD1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Ishbayev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X.D.</w:t>
            </w:r>
          </w:p>
        </w:tc>
        <w:tc>
          <w:tcPr>
            <w:tcW w:w="6093" w:type="dxa"/>
          </w:tcPr>
          <w:p w14:paraId="62A804D0" w14:textId="4DA32253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Mirzo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Ulug‘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bek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nomidagi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O‘</w:t>
            </w:r>
            <w:proofErr w:type="gram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zbekiston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Milliy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professori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;</w:t>
            </w:r>
          </w:p>
        </w:tc>
      </w:tr>
      <w:tr w:rsidR="002D0C5E" w:rsidRPr="00AA4EA6" w14:paraId="795D9ECB" w14:textId="77777777" w:rsidTr="00233B7C">
        <w:tc>
          <w:tcPr>
            <w:tcW w:w="2547" w:type="dxa"/>
          </w:tcPr>
          <w:p w14:paraId="0146C41E" w14:textId="77777777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Umurzakov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R.A.</w:t>
            </w:r>
          </w:p>
        </w:tc>
        <w:tc>
          <w:tcPr>
            <w:tcW w:w="6093" w:type="dxa"/>
          </w:tcPr>
          <w:p w14:paraId="12DE688D" w14:textId="7659E519" w:rsidR="002D0C5E" w:rsidRPr="00AC77FF" w:rsidRDefault="002D0C5E" w:rsidP="002D0C5E">
            <w:pPr>
              <w:spacing w:line="276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- I.A. Karimov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nomidagi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Toshkent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davlat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texnika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universiteti</w:t>
            </w:r>
            <w:proofErr w:type="spellEnd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sz w:val="26"/>
                <w:szCs w:val="26"/>
                <w:lang w:val="en-US"/>
              </w:rPr>
              <w:t>professori</w:t>
            </w:r>
            <w:proofErr w:type="spellEnd"/>
          </w:p>
        </w:tc>
      </w:tr>
    </w:tbl>
    <w:p w14:paraId="73DC2F39" w14:textId="5DA61B99" w:rsidR="00552AD1" w:rsidRPr="00AC77FF" w:rsidRDefault="00552AD1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Kotibiyat</w:t>
      </w:r>
      <w:proofErr w:type="spellEnd"/>
      <w:r w:rsidRPr="00AC77FF"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  <w:t>:</w:t>
      </w:r>
    </w:p>
    <w:p w14:paraId="487D9885" w14:textId="7AE77336" w:rsidR="00552AD1" w:rsidRPr="00AC77FF" w:rsidRDefault="00552AD1" w:rsidP="001545FD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color w:val="auto"/>
          <w:sz w:val="26"/>
          <w:szCs w:val="26"/>
          <w:lang w:val="en-US"/>
        </w:rPr>
      </w:pPr>
      <w:r w:rsidRPr="00AC77FF">
        <w:rPr>
          <w:rFonts w:ascii="Arial" w:hAnsi="Arial" w:cs="Arial"/>
          <w:sz w:val="26"/>
          <w:szCs w:val="26"/>
          <w:lang w:val="en-US"/>
        </w:rPr>
        <w:t>Akbarov F.N.</w:t>
      </w:r>
      <w:r w:rsidRPr="00AC77FF">
        <w:rPr>
          <w:rFonts w:ascii="Arial" w:hAnsi="Arial" w:cs="Arial"/>
          <w:sz w:val="26"/>
          <w:szCs w:val="26"/>
          <w:lang w:val="en-US"/>
        </w:rPr>
        <w:tab/>
      </w:r>
      <w:r w:rsidR="002857C4" w:rsidRPr="00AC77FF">
        <w:rPr>
          <w:rFonts w:ascii="Arial" w:hAnsi="Arial" w:cs="Arial"/>
          <w:sz w:val="26"/>
          <w:szCs w:val="26"/>
          <w:lang w:val="en-US"/>
        </w:rPr>
        <w:tab/>
        <w:t xml:space="preserve"> </w:t>
      </w:r>
      <w:r w:rsidRPr="00AC77FF">
        <w:rPr>
          <w:rFonts w:ascii="Arial" w:hAnsi="Arial" w:cs="Arial"/>
          <w:sz w:val="26"/>
          <w:szCs w:val="26"/>
          <w:lang w:val="en-US"/>
        </w:rPr>
        <w:t xml:space="preserve">- 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“GGI” DM,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ilmiy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kotib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v.v.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uz-Latn-UZ"/>
        </w:rPr>
        <w:t>b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.;</w:t>
      </w:r>
    </w:p>
    <w:p w14:paraId="1BAC3D4F" w14:textId="1C3BE1F8" w:rsidR="00552AD1" w:rsidRPr="00AC77FF" w:rsidRDefault="00552AD1" w:rsidP="001545FD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color w:val="auto"/>
          <w:sz w:val="26"/>
          <w:szCs w:val="26"/>
          <w:lang w:val="uz-Latn-UZ"/>
        </w:rPr>
        <w:t>Kosbergenov K.M.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uz-Latn-UZ"/>
        </w:rPr>
        <w:tab/>
      </w:r>
      <w:r w:rsidR="002857C4" w:rsidRPr="00AC77FF">
        <w:rPr>
          <w:rFonts w:ascii="Arial" w:eastAsia="Times New Roman" w:hAnsi="Arial" w:cs="Arial"/>
          <w:color w:val="auto"/>
          <w:sz w:val="26"/>
          <w:szCs w:val="26"/>
          <w:lang w:val="uz-Latn-UZ"/>
        </w:rPr>
        <w:tab/>
        <w:t xml:space="preserve"> 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uz-Latn-UZ"/>
        </w:rPr>
        <w:t>- “GGI” DM, bo‘lim boshlig‘i.</w:t>
      </w:r>
    </w:p>
    <w:p w14:paraId="393006B4" w14:textId="77777777" w:rsidR="00552AD1" w:rsidRPr="00AC77FF" w:rsidRDefault="00552AD1" w:rsidP="00552AD1">
      <w:pPr>
        <w:widowControl/>
        <w:tabs>
          <w:tab w:val="left" w:pos="1232"/>
          <w:tab w:val="left" w:pos="2614"/>
        </w:tabs>
        <w:spacing w:line="276" w:lineRule="auto"/>
        <w:ind w:firstLine="426"/>
        <w:jc w:val="both"/>
        <w:rPr>
          <w:rFonts w:ascii="Arial" w:eastAsia="Times New Roman" w:hAnsi="Arial" w:cs="Arial"/>
          <w:b/>
          <w:i/>
          <w:color w:val="0070C0"/>
          <w:sz w:val="14"/>
          <w:szCs w:val="14"/>
          <w:lang w:val="en-US"/>
        </w:rPr>
      </w:pPr>
    </w:p>
    <w:p w14:paraId="0A98ABDE" w14:textId="77777777" w:rsidR="00935D3D" w:rsidRPr="00AC77FF" w:rsidRDefault="00935D3D" w:rsidP="00552AD1">
      <w:pPr>
        <w:spacing w:line="276" w:lineRule="auto"/>
        <w:rPr>
          <w:rFonts w:ascii="Arial" w:hAnsi="Arial" w:cs="Arial"/>
          <w:sz w:val="26"/>
          <w:szCs w:val="26"/>
          <w:lang w:val="en-US"/>
        </w:rPr>
      </w:pPr>
    </w:p>
    <w:p w14:paraId="47CDBFF1" w14:textId="76DEF7C8" w:rsidR="00935D3D" w:rsidRPr="00AC77FF" w:rsidRDefault="00935D3D" w:rsidP="00552AD1">
      <w:pPr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 xml:space="preserve">ILMIY-AMALIY </w:t>
      </w:r>
      <w:r w:rsidR="00FA4FB4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ANJUMAN</w:t>
      </w:r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 xml:space="preserve"> MAVZULARI:</w:t>
      </w:r>
    </w:p>
    <w:p w14:paraId="5CB76D30" w14:textId="77777777" w:rsidR="00164DBB" w:rsidRPr="00AC77FF" w:rsidRDefault="00935D3D" w:rsidP="001545FD">
      <w:pPr>
        <w:pStyle w:val="ListParagraph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Magmatizm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ma’dan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hosil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lishining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evolyutsiyasi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0D8A24B5" w14:textId="3C212C3E" w:rsidR="00164DBB" w:rsidRPr="00AC77FF" w:rsidRDefault="00935D3D" w:rsidP="001545FD">
      <w:pPr>
        <w:pStyle w:val="ListParagraph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Mantiyaviy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mantiyaviy-</w:t>
      </w:r>
      <w:r w:rsidR="00BC05E0" w:rsidRPr="00AC77FF">
        <w:rPr>
          <w:rFonts w:ascii="Arial" w:hAnsi="Arial" w:cs="Arial"/>
          <w:sz w:val="26"/>
          <w:szCs w:val="26"/>
          <w:lang w:val="en-US"/>
        </w:rPr>
        <w:t>qobiq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BC05E0" w:rsidRPr="00AC77FF">
        <w:rPr>
          <w:rFonts w:ascii="Arial" w:hAnsi="Arial" w:cs="Arial"/>
          <w:sz w:val="26"/>
          <w:szCs w:val="26"/>
          <w:lang w:val="en-US"/>
        </w:rPr>
        <w:t>qobiq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manbalar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bilan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bog‘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liq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ma’dan-magmatik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tizimlarning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petrogenetik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modellari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5D3C5094" w14:textId="4CF43A26" w:rsidR="00164DBB" w:rsidRPr="00AC77FF" w:rsidRDefault="00935D3D" w:rsidP="001545FD">
      <w:pPr>
        <w:pStyle w:val="ListParagraph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Matematik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geologiya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. </w:t>
      </w:r>
      <w:r w:rsidR="00BC05E0" w:rsidRPr="00AC77FF">
        <w:rPr>
          <w:rFonts w:ascii="Arial" w:hAnsi="Arial" w:cs="Arial"/>
          <w:sz w:val="26"/>
          <w:szCs w:val="26"/>
          <w:lang w:val="en-US"/>
        </w:rPr>
        <w:t xml:space="preserve">Kritik mineral </w:t>
      </w:r>
      <w:proofErr w:type="spellStart"/>
      <w:r w:rsidR="00BC05E0" w:rsidRPr="00AC77FF">
        <w:rPr>
          <w:rFonts w:ascii="Arial" w:hAnsi="Arial" w:cs="Arial"/>
          <w:sz w:val="26"/>
          <w:szCs w:val="26"/>
          <w:lang w:val="en-US"/>
        </w:rPr>
        <w:t>resurslar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konlarining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shakllanishi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joylashish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qonuniyatlari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533B0C29" w14:textId="655625B0" w:rsidR="00935D3D" w:rsidRPr="00AC77FF" w:rsidRDefault="00EC3F0D" w:rsidP="001545FD">
      <w:pPr>
        <w:pStyle w:val="ListParagraph"/>
        <w:numPr>
          <w:ilvl w:val="0"/>
          <w:numId w:val="4"/>
        </w:numPr>
        <w:spacing w:line="276" w:lineRule="auto"/>
        <w:ind w:left="993" w:hanging="426"/>
        <w:rPr>
          <w:rFonts w:ascii="Arial" w:hAnsi="Arial" w:cs="Arial"/>
          <w:sz w:val="26"/>
          <w:szCs w:val="26"/>
          <w:lang w:val="en-US"/>
        </w:rPr>
      </w:pPr>
      <w:r w:rsidRPr="00AC77FF">
        <w:rPr>
          <w:rFonts w:ascii="Arial" w:hAnsi="Arial" w:cs="Arial"/>
          <w:sz w:val="26"/>
          <w:szCs w:val="26"/>
          <w:lang w:val="en-US"/>
        </w:rPr>
        <w:t>Tog’-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konchilik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hududlari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geoekologiyasi</w:t>
      </w:r>
      <w:r w:rsidRPr="00AC77FF">
        <w:rPr>
          <w:rFonts w:ascii="Arial" w:hAnsi="Arial" w:cs="Arial"/>
          <w:sz w:val="26"/>
          <w:szCs w:val="26"/>
          <w:lang w:val="en-US"/>
        </w:rPr>
        <w:t>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innovatsion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jihatlari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2A7F9300" w14:textId="6DEC28E9" w:rsidR="00935D3D" w:rsidRPr="00AC77FF" w:rsidRDefault="00935D3D" w:rsidP="00552AD1">
      <w:pPr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14"/>
          <w:szCs w:val="14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Umumiy</w:t>
      </w:r>
      <w:proofErr w:type="spellEnd"/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ma’lumot</w:t>
      </w:r>
      <w:proofErr w:type="spellEnd"/>
    </w:p>
    <w:p w14:paraId="17EA691C" w14:textId="77777777" w:rsidR="00164DBB" w:rsidRPr="00AC77FF" w:rsidRDefault="00164DBB" w:rsidP="00552AD1">
      <w:pPr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14"/>
          <w:szCs w:val="14"/>
          <w:lang w:val="en-US"/>
        </w:rPr>
      </w:pPr>
    </w:p>
    <w:p w14:paraId="7B373DFD" w14:textId="161468F9" w:rsidR="00935D3D" w:rsidRPr="00AC77FF" w:rsidRDefault="0015077B" w:rsidP="001545FD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Anjumanning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rasmiy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tillari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– </w:t>
      </w:r>
      <w:proofErr w:type="spellStart"/>
      <w:proofErr w:type="gramStart"/>
      <w:r w:rsidR="00935D3D" w:rsidRPr="00AC77FF">
        <w:rPr>
          <w:rFonts w:ascii="Arial" w:hAnsi="Arial" w:cs="Arial"/>
          <w:sz w:val="26"/>
          <w:szCs w:val="26"/>
          <w:lang w:val="en-US"/>
        </w:rPr>
        <w:t>o‘</w:t>
      </w:r>
      <w:proofErr w:type="gramEnd"/>
      <w:r w:rsidR="00935D3D" w:rsidRPr="00AC77FF">
        <w:rPr>
          <w:rFonts w:ascii="Arial" w:hAnsi="Arial" w:cs="Arial"/>
          <w:sz w:val="26"/>
          <w:szCs w:val="26"/>
          <w:lang w:val="en-US"/>
        </w:rPr>
        <w:t>zbek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rus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ingliz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11520EB2" w14:textId="77777777" w:rsidR="00935D3D" w:rsidRPr="00AC77FF" w:rsidRDefault="00935D3D" w:rsidP="001545FD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Ma’ruzalar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taqdim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etish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shakli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–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og‘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zaki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stendli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140A78D7" w14:textId="75F508E4" w:rsidR="00935D3D" w:rsidRPr="00AC77FF" w:rsidRDefault="003F4444" w:rsidP="001545FD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val="en-US"/>
        </w:rPr>
      </w:pPr>
      <w:r w:rsidRPr="00AC77FF">
        <w:rPr>
          <w:rFonts w:ascii="Arial" w:hAnsi="Arial" w:cs="Arial"/>
          <w:b/>
          <w:bCs/>
          <w:sz w:val="26"/>
          <w:szCs w:val="26"/>
          <w:lang w:val="en-US"/>
        </w:rPr>
        <w:t>Anjuman</w:t>
      </w:r>
      <w:r w:rsidR="00935D3D"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935D3D" w:rsidRPr="00AC77FF">
        <w:rPr>
          <w:rFonts w:ascii="Arial" w:hAnsi="Arial" w:cs="Arial"/>
          <w:b/>
          <w:bCs/>
          <w:sz w:val="26"/>
          <w:szCs w:val="26"/>
          <w:lang w:val="en-US"/>
        </w:rPr>
        <w:t>o‘</w:t>
      </w:r>
      <w:proofErr w:type="gramEnd"/>
      <w:r w:rsidR="00935D3D" w:rsidRPr="00AC77FF">
        <w:rPr>
          <w:rFonts w:ascii="Arial" w:hAnsi="Arial" w:cs="Arial"/>
          <w:b/>
          <w:bCs/>
          <w:sz w:val="26"/>
          <w:szCs w:val="26"/>
          <w:lang w:val="en-US"/>
        </w:rPr>
        <w:t>tkazilish</w:t>
      </w:r>
      <w:proofErr w:type="spellEnd"/>
      <w:r w:rsidR="00935D3D"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b/>
          <w:bCs/>
          <w:sz w:val="26"/>
          <w:szCs w:val="26"/>
          <w:lang w:val="en-US"/>
        </w:rPr>
        <w:t>joyi</w:t>
      </w:r>
      <w:proofErr w:type="spellEnd"/>
      <w:r w:rsidR="001545FD"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1545FD" w:rsidRPr="00AC77FF">
        <w:rPr>
          <w:rFonts w:ascii="Arial" w:hAnsi="Arial" w:cs="Arial"/>
          <w:sz w:val="26"/>
          <w:szCs w:val="26"/>
          <w:lang w:val="en-US"/>
        </w:rPr>
        <w:t>–</w:t>
      </w:r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Geologiya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fanlari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universiteti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r w:rsidR="0015077B" w:rsidRPr="00AC77FF">
        <w:rPr>
          <w:rFonts w:ascii="Arial" w:hAnsi="Arial" w:cs="Arial"/>
          <w:sz w:val="26"/>
          <w:szCs w:val="26"/>
          <w:lang w:val="en-US"/>
        </w:rPr>
        <w:br/>
      </w:r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H.M. Abdullayev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nomidagi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Geologiya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geofizika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instituti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, Toshkent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shahri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r w:rsidR="0015077B" w:rsidRPr="00AC77FF">
        <w:rPr>
          <w:rFonts w:ascii="Arial" w:hAnsi="Arial" w:cs="Arial"/>
          <w:sz w:val="26"/>
          <w:szCs w:val="26"/>
          <w:lang w:val="en-US"/>
        </w:rPr>
        <w:br/>
      </w:r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Mirzo </w:t>
      </w:r>
      <w:proofErr w:type="spellStart"/>
      <w:proofErr w:type="gramStart"/>
      <w:r w:rsidR="00935D3D" w:rsidRPr="00AC77FF">
        <w:rPr>
          <w:rFonts w:ascii="Arial" w:hAnsi="Arial" w:cs="Arial"/>
          <w:sz w:val="26"/>
          <w:szCs w:val="26"/>
          <w:lang w:val="en-US"/>
        </w:rPr>
        <w:t>Ulug‘</w:t>
      </w:r>
      <w:proofErr w:type="gramEnd"/>
      <w:r w:rsidR="00935D3D" w:rsidRPr="00AC77FF">
        <w:rPr>
          <w:rFonts w:ascii="Arial" w:hAnsi="Arial" w:cs="Arial"/>
          <w:sz w:val="26"/>
          <w:szCs w:val="26"/>
          <w:lang w:val="en-US"/>
        </w:rPr>
        <w:t>bek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tumani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935D3D" w:rsidRPr="00AC77FF">
        <w:rPr>
          <w:rFonts w:ascii="Arial" w:hAnsi="Arial" w:cs="Arial"/>
          <w:sz w:val="26"/>
          <w:szCs w:val="26"/>
          <w:lang w:val="en-US"/>
        </w:rPr>
        <w:t>Olimlar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935D3D" w:rsidRPr="00AC77FF">
        <w:rPr>
          <w:rFonts w:ascii="Arial" w:hAnsi="Arial" w:cs="Arial"/>
          <w:sz w:val="26"/>
          <w:szCs w:val="26"/>
          <w:lang w:val="en-US"/>
        </w:rPr>
        <w:t>ko‘</w:t>
      </w:r>
      <w:proofErr w:type="gramEnd"/>
      <w:r w:rsidR="00935D3D" w:rsidRPr="00AC77FF">
        <w:rPr>
          <w:rFonts w:ascii="Arial" w:hAnsi="Arial" w:cs="Arial"/>
          <w:sz w:val="26"/>
          <w:szCs w:val="26"/>
          <w:lang w:val="en-US"/>
        </w:rPr>
        <w:t>chasi</w:t>
      </w:r>
      <w:proofErr w:type="spellEnd"/>
      <w:r w:rsidR="00935D3D" w:rsidRPr="00AC77FF">
        <w:rPr>
          <w:rFonts w:ascii="Arial" w:hAnsi="Arial" w:cs="Arial"/>
          <w:sz w:val="26"/>
          <w:szCs w:val="26"/>
          <w:lang w:val="en-US"/>
        </w:rPr>
        <w:t>, 64-uy.</w:t>
      </w:r>
    </w:p>
    <w:p w14:paraId="26ED96DB" w14:textId="4E216512" w:rsidR="00935D3D" w:rsidRPr="00AC77FF" w:rsidRDefault="00935D3D" w:rsidP="001545FD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val="en-US"/>
        </w:rPr>
      </w:pPr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Muhim </w:t>
      </w:r>
      <w:proofErr w:type="spell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sanalar</w:t>
      </w:r>
      <w:proofErr w:type="spellEnd"/>
      <w:r w:rsidR="001545FD"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–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t</w:t>
      </w:r>
      <w:r w:rsidRPr="00AC77FF">
        <w:rPr>
          <w:rFonts w:ascii="Arial" w:hAnsi="Arial" w:cs="Arial"/>
          <w:sz w:val="26"/>
          <w:szCs w:val="26"/>
          <w:lang w:val="en-US"/>
        </w:rPr>
        <w:t>ezislarni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ro‘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yxatdan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tkazish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qabul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qilish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muddati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br/>
      </w:r>
      <w:r w:rsidRPr="00AC77FF">
        <w:rPr>
          <w:rFonts w:ascii="Arial" w:hAnsi="Arial" w:cs="Arial"/>
          <w:sz w:val="26"/>
          <w:szCs w:val="26"/>
          <w:lang w:val="en-US"/>
        </w:rPr>
        <w:t>2025-yil 15-sentabrgacha</w:t>
      </w:r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Ikkinchi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sirkulyar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15077B" w:rsidRPr="00AC77FF">
        <w:rPr>
          <w:rFonts w:ascii="Arial" w:hAnsi="Arial" w:cs="Arial"/>
          <w:sz w:val="26"/>
          <w:szCs w:val="26"/>
          <w:lang w:val="en-US"/>
        </w:rPr>
        <w:t>anjuman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dasturi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taklifnoma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materiallar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kelib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tushishi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bilan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2025-yil 1-oktabrgacha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yuboriladi</w:t>
      </w:r>
      <w:proofErr w:type="spellEnd"/>
    </w:p>
    <w:p w14:paraId="65E8E585" w14:textId="0A844168" w:rsidR="00935D3D" w:rsidRPr="00AC77FF" w:rsidRDefault="00935D3D" w:rsidP="001545FD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Ro‘</w:t>
      </w:r>
      <w:proofErr w:type="gram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yxatdan</w:t>
      </w:r>
      <w:proofErr w:type="spell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o‘</w:t>
      </w:r>
      <w:proofErr w:type="gramEnd"/>
      <w:r w:rsidRPr="00AC77FF">
        <w:rPr>
          <w:rFonts w:ascii="Arial" w:hAnsi="Arial" w:cs="Arial"/>
          <w:b/>
          <w:bCs/>
          <w:sz w:val="26"/>
          <w:szCs w:val="26"/>
          <w:lang w:val="en-US"/>
        </w:rPr>
        <w:t>tish</w:t>
      </w:r>
      <w:proofErr w:type="spellEnd"/>
      <w:r w:rsidR="001545FD" w:rsidRPr="00AC77F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–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i</w:t>
      </w:r>
      <w:r w:rsidRPr="00AC77FF">
        <w:rPr>
          <w:rFonts w:ascii="Arial" w:hAnsi="Arial" w:cs="Arial"/>
          <w:sz w:val="26"/>
          <w:szCs w:val="26"/>
          <w:lang w:val="en-US"/>
        </w:rPr>
        <w:t>shtirokchilarni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ro‘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yxatga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olish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elektron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shaklda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quyidagi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rasmiy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veb-sayt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orqali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r w:rsidR="0015077B" w:rsidRPr="00AC77FF">
        <w:rPr>
          <w:rFonts w:ascii="Arial" w:hAnsi="Arial" w:cs="Arial"/>
          <w:sz w:val="26"/>
          <w:szCs w:val="26"/>
          <w:lang w:val="en-US"/>
        </w:rPr>
        <w:t>2025-yil 2</w:t>
      </w:r>
      <w:r w:rsidR="001545FD" w:rsidRPr="00AC77FF">
        <w:rPr>
          <w:rFonts w:ascii="Arial" w:hAnsi="Arial" w:cs="Arial"/>
          <w:sz w:val="26"/>
          <w:szCs w:val="26"/>
          <w:lang w:val="en-US"/>
        </w:rPr>
        <w:t>0</w:t>
      </w:r>
      <w:r w:rsidR="0015077B" w:rsidRPr="00AC77FF">
        <w:rPr>
          <w:rFonts w:ascii="Arial" w:hAnsi="Arial" w:cs="Arial"/>
          <w:sz w:val="26"/>
          <w:szCs w:val="26"/>
          <w:lang w:val="en-US"/>
        </w:rPr>
        <w:t>-sentabr</w:t>
      </w:r>
      <w:r w:rsidR="001545FD" w:rsidRPr="00AC77FF">
        <w:rPr>
          <w:rFonts w:ascii="Arial" w:hAnsi="Arial" w:cs="Arial"/>
          <w:sz w:val="26"/>
          <w:szCs w:val="26"/>
          <w:lang w:val="en-US"/>
        </w:rPr>
        <w:t>gacha</w:t>
      </w:r>
      <w:r w:rsidR="0015077B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amalga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oshiriladi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: </w:t>
      </w:r>
      <w:r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  <w:t>https://ingeo.uz/ru/conference2025/</w:t>
      </w:r>
      <w:r w:rsidR="00164DBB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  <w:t>.</w:t>
      </w:r>
    </w:p>
    <w:p w14:paraId="5969F66F" w14:textId="77777777" w:rsidR="0015077B" w:rsidRPr="00AC77FF" w:rsidRDefault="0015077B" w:rsidP="00552AD1">
      <w:pPr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</w:pPr>
    </w:p>
    <w:p w14:paraId="54D6B746" w14:textId="37B41D6C" w:rsidR="000371EF" w:rsidRPr="00AC77FF" w:rsidRDefault="0015077B" w:rsidP="00552AD1">
      <w:pPr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14"/>
          <w:szCs w:val="14"/>
          <w:lang w:val="en-US"/>
        </w:rPr>
      </w:pPr>
      <w:r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Anjuman</w:t>
      </w:r>
      <w:r w:rsidR="000371EF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materiallarini</w:t>
      </w:r>
      <w:proofErr w:type="spellEnd"/>
      <w:r w:rsidR="000371EF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nashr</w:t>
      </w:r>
      <w:proofErr w:type="spellEnd"/>
      <w:r w:rsidR="000371EF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eastAsia="Times New Roman" w:hAnsi="Arial" w:cs="Arial"/>
          <w:b/>
          <w:iCs/>
          <w:color w:val="0070C0"/>
          <w:sz w:val="26"/>
          <w:szCs w:val="26"/>
          <w:lang w:val="en-US"/>
        </w:rPr>
        <w:t>etish</w:t>
      </w:r>
      <w:proofErr w:type="spellEnd"/>
    </w:p>
    <w:p w14:paraId="13D987D0" w14:textId="77777777" w:rsidR="00164DBB" w:rsidRPr="00AC77FF" w:rsidRDefault="00164DBB" w:rsidP="00552AD1">
      <w:pPr>
        <w:spacing w:line="276" w:lineRule="auto"/>
        <w:jc w:val="center"/>
        <w:rPr>
          <w:rFonts w:ascii="Arial" w:eastAsia="Times New Roman" w:hAnsi="Arial" w:cs="Arial"/>
          <w:b/>
          <w:iCs/>
          <w:color w:val="0070C0"/>
          <w:sz w:val="14"/>
          <w:szCs w:val="14"/>
          <w:lang w:val="en-US"/>
        </w:rPr>
      </w:pPr>
    </w:p>
    <w:p w14:paraId="13A278F3" w14:textId="605E619A" w:rsidR="000371EF" w:rsidRPr="00AC77FF" w:rsidRDefault="000371EF" w:rsidP="00552AD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Tezislarning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hajmi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grafika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jadvallari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bilan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birgalikda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A4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formatdagi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r w:rsidR="001545FD" w:rsidRPr="00AC77FF">
        <w:rPr>
          <w:rFonts w:ascii="Arial" w:hAnsi="Arial" w:cs="Arial"/>
          <w:sz w:val="26"/>
          <w:szCs w:val="26"/>
          <w:lang w:val="en-US"/>
        </w:rPr>
        <w:br/>
        <w:t xml:space="preserve">4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sahifadan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oshmasligi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lozim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jadvallar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rasmlar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foydalanilgan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adabiyotlar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1545FD" w:rsidRPr="00AC77FF">
        <w:rPr>
          <w:rFonts w:ascii="Arial" w:hAnsi="Arial" w:cs="Arial"/>
          <w:sz w:val="26"/>
          <w:szCs w:val="26"/>
          <w:lang w:val="en-US"/>
        </w:rPr>
        <w:lastRenderedPageBreak/>
        <w:t>ro‘</w:t>
      </w:r>
      <w:proofErr w:type="gramEnd"/>
      <w:r w:rsidR="001545FD" w:rsidRPr="00AC77FF">
        <w:rPr>
          <w:rFonts w:ascii="Arial" w:hAnsi="Arial" w:cs="Arial"/>
          <w:sz w:val="26"/>
          <w:szCs w:val="26"/>
          <w:lang w:val="en-US"/>
        </w:rPr>
        <w:t>yxatini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hisobga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olgan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holda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),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annotatsiya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zbek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rus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ingliz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tillarida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r w:rsidR="001545FD" w:rsidRPr="00AC77FF">
        <w:rPr>
          <w:rFonts w:ascii="Arial" w:hAnsi="Arial" w:cs="Arial"/>
          <w:sz w:val="26"/>
          <w:szCs w:val="26"/>
          <w:lang w:val="en-US"/>
        </w:rPr>
        <w:br/>
      </w:r>
      <w:r w:rsidRPr="00AC77FF">
        <w:rPr>
          <w:rFonts w:ascii="Arial" w:hAnsi="Arial" w:cs="Arial"/>
          <w:sz w:val="26"/>
          <w:szCs w:val="26"/>
          <w:lang w:val="en-US"/>
        </w:rPr>
        <w:t xml:space="preserve">(200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so‘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zdan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oshmagan</w:t>
      </w:r>
      <w:proofErr w:type="spellEnd"/>
      <w:r w:rsidR="001545FD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1545FD" w:rsidRPr="00AC77FF">
        <w:rPr>
          <w:rFonts w:ascii="Arial" w:hAnsi="Arial" w:cs="Arial"/>
          <w:sz w:val="26"/>
          <w:szCs w:val="26"/>
          <w:lang w:val="en-US"/>
        </w:rPr>
        <w:t>holda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).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Matn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Microsoft Word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formatida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taqdim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etiladi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Hoshiyalar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har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tomondan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2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sm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lishi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kerak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. Shrift Times New Roman, </w:t>
      </w:r>
      <w:r w:rsidR="001545FD" w:rsidRPr="00AC77FF">
        <w:rPr>
          <w:rFonts w:ascii="Arial" w:hAnsi="Arial" w:cs="Arial"/>
          <w:sz w:val="26"/>
          <w:szCs w:val="26"/>
          <w:lang w:val="en-US"/>
        </w:rPr>
        <w:br/>
      </w:r>
      <w:r w:rsidRPr="00AC77FF">
        <w:rPr>
          <w:rFonts w:ascii="Arial" w:hAnsi="Arial" w:cs="Arial"/>
          <w:sz w:val="26"/>
          <w:szCs w:val="26"/>
          <w:lang w:val="en-US"/>
        </w:rPr>
        <w:t xml:space="preserve">12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lchamli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1.0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qator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oralig‘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ida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so‘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zlarni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ko‘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chirmasdan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sahifa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kengligi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yicha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tekislangan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holda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lishi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shart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53DE9BD2" w14:textId="37C86EDE" w:rsidR="000371EF" w:rsidRPr="00AC77FF" w:rsidRDefault="0015077B" w:rsidP="00552AD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Tezis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tuzilishi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: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sarlavha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mualliflarning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familiyasi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ismi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sharifining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bosh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harflari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ma’ruzachining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familiyasi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tagiga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chizilgan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),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muassasa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nomi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shahar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elektron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pochta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manzili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annotatsiya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>,</w:t>
      </w:r>
      <w:r w:rsidR="00BC05E0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r w:rsidR="000371EF" w:rsidRPr="00AC77FF">
        <w:rPr>
          <w:rFonts w:ascii="Arial" w:hAnsi="Arial" w:cs="Arial"/>
          <w:sz w:val="26"/>
          <w:szCs w:val="26"/>
          <w:lang w:val="en-US"/>
        </w:rPr>
        <w:t>(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quyida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rasmiylashtirish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namunasiga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qarang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).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Grafik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materiallar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alohida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fayllar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0371EF" w:rsidRPr="00AC77FF">
        <w:rPr>
          <w:rFonts w:ascii="Arial" w:hAnsi="Arial" w:cs="Arial"/>
          <w:sz w:val="26"/>
          <w:szCs w:val="26"/>
          <w:lang w:val="en-US"/>
        </w:rPr>
        <w:t>ko‘</w:t>
      </w:r>
      <w:proofErr w:type="gramEnd"/>
      <w:r w:rsidR="000371EF" w:rsidRPr="00AC77FF">
        <w:rPr>
          <w:rFonts w:ascii="Arial" w:hAnsi="Arial" w:cs="Arial"/>
          <w:sz w:val="26"/>
          <w:szCs w:val="26"/>
          <w:lang w:val="en-US"/>
        </w:rPr>
        <w:t>rinishida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ilova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qilinadi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Rastrli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rasmlar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JPEG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TIFF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formatlarida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vektorli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rasmlar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esa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.eps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.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cdr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(CorelDraw)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formatlarida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0371EF"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="000371EF" w:rsidRPr="00AC77FF">
        <w:rPr>
          <w:rFonts w:ascii="Arial" w:hAnsi="Arial" w:cs="Arial"/>
          <w:sz w:val="26"/>
          <w:szCs w:val="26"/>
          <w:lang w:val="en-US"/>
        </w:rPr>
        <w:t>lishi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kerak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Keyingi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formatlar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uchun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matn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egri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chiziqlarga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aylantirilgan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0371EF"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="000371EF" w:rsidRPr="00AC77FF">
        <w:rPr>
          <w:rFonts w:ascii="Arial" w:hAnsi="Arial" w:cs="Arial"/>
          <w:sz w:val="26"/>
          <w:szCs w:val="26"/>
          <w:lang w:val="en-US"/>
        </w:rPr>
        <w:t>lishi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lozim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. Rasm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ostidagi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yozuvlar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tezislar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matnining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adabiyotlar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="000371EF" w:rsidRPr="00AC77FF">
        <w:rPr>
          <w:rFonts w:ascii="Arial" w:hAnsi="Arial" w:cs="Arial"/>
          <w:sz w:val="26"/>
          <w:szCs w:val="26"/>
          <w:lang w:val="en-US"/>
        </w:rPr>
        <w:t>ro‘</w:t>
      </w:r>
      <w:proofErr w:type="gramEnd"/>
      <w:r w:rsidR="000371EF" w:rsidRPr="00AC77FF">
        <w:rPr>
          <w:rFonts w:ascii="Arial" w:hAnsi="Arial" w:cs="Arial"/>
          <w:sz w:val="26"/>
          <w:szCs w:val="26"/>
          <w:lang w:val="en-US"/>
        </w:rPr>
        <w:t>yxatidan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keyingi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qismida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keltiriladi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Jadval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nomlari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rasm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ostidagi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yozuvlar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ingliz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tiliga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tarjima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qilingan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holda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berilishi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0371EF" w:rsidRPr="00AC77FF">
        <w:rPr>
          <w:rFonts w:ascii="Arial" w:hAnsi="Arial" w:cs="Arial"/>
          <w:sz w:val="26"/>
          <w:szCs w:val="26"/>
          <w:lang w:val="en-US"/>
        </w:rPr>
        <w:t>shart</w:t>
      </w:r>
      <w:proofErr w:type="spellEnd"/>
      <w:r w:rsidR="000371EF"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19FC00BB" w14:textId="350DCF59" w:rsidR="000371EF" w:rsidRPr="00AC77FF" w:rsidRDefault="000371EF" w:rsidP="00552AD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Adabiyotlar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ro‘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yxati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alifbo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tartibida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raqamlangan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bo‘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lishi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kerak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avval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zbekcha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ruscha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keyin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inglizcha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nashrlar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).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Matn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ichidagi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adabiyotlarga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havolalar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kvadrat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qavslar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ichida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raqamlar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bilan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ko‘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rsatiladi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. 6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tadan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ortiq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adabiyot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manbalaridan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foydalanishga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ruxsat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berilmaydi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63E7695C" w14:textId="270924D7" w:rsidR="000371EF" w:rsidRPr="00AC77FF" w:rsidRDefault="000371EF" w:rsidP="001545F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Elektron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materiallar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fayllarining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nomi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muallifning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familiyasi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bilan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boshlanib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pastki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chiziq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orqali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material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turi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ko‘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rsatilishi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lozim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masalan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Petrov_matn.doc, Petrov_rasm1.jpg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hokazo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) 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muallifning</w:t>
      </w:r>
      <w:proofErr w:type="spellEnd"/>
      <w:proofErr w:type="gram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familiyasi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bilan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boshlanib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pastki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chiziq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orqali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material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turi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sz w:val="26"/>
          <w:szCs w:val="26"/>
          <w:lang w:val="en-US"/>
        </w:rPr>
        <w:t>ko‘</w:t>
      </w:r>
      <w:proofErr w:type="gramEnd"/>
      <w:r w:rsidRPr="00AC77FF">
        <w:rPr>
          <w:rFonts w:ascii="Arial" w:hAnsi="Arial" w:cs="Arial"/>
          <w:sz w:val="26"/>
          <w:szCs w:val="26"/>
          <w:lang w:val="en-US"/>
        </w:rPr>
        <w:t>rsatilishi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lozim</w:t>
      </w:r>
      <w:proofErr w:type="spellEnd"/>
      <w:r w:rsidRPr="00AC77FF">
        <w:rPr>
          <w:rFonts w:ascii="Arial" w:hAnsi="Arial" w:cs="Arial"/>
          <w:sz w:val="26"/>
          <w:szCs w:val="26"/>
          <w:lang w:val="en-US"/>
        </w:rPr>
        <w:t>.</w:t>
      </w:r>
    </w:p>
    <w:p w14:paraId="3FC8E431" w14:textId="77777777" w:rsidR="006778B9" w:rsidRPr="00AC77FF" w:rsidRDefault="006778B9" w:rsidP="00023022">
      <w:pPr>
        <w:widowControl/>
        <w:spacing w:before="100" w:beforeAutospacing="1" w:line="276" w:lineRule="auto"/>
        <w:outlineLvl w:val="2"/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Rasmiylashtirish</w:t>
      </w:r>
      <w:proofErr w:type="spellEnd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namunasi</w:t>
      </w:r>
      <w:proofErr w:type="spellEnd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:</w:t>
      </w:r>
    </w:p>
    <w:p w14:paraId="11DF0142" w14:textId="77777777" w:rsidR="00023022" w:rsidRPr="00AC77FF" w:rsidRDefault="0015077B" w:rsidP="00023022">
      <w:pPr>
        <w:widowControl/>
        <w:spacing w:line="276" w:lineRule="auto"/>
        <w:ind w:firstLine="567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Tezis</w:t>
      </w:r>
      <w:proofErr w:type="spellEnd"/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nomi</w:t>
      </w:r>
      <w:proofErr w:type="spell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(Times New Roman, 14, </w:t>
      </w:r>
      <w:proofErr w:type="spellStart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qalin</w:t>
      </w:r>
      <w:proofErr w:type="spell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shrift, </w:t>
      </w:r>
      <w:proofErr w:type="spellStart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katta</w:t>
      </w:r>
      <w:proofErr w:type="spell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harflar</w:t>
      </w:r>
      <w:proofErr w:type="spell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bilan</w:t>
      </w:r>
      <w:proofErr w:type="spell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yoziladi</w:t>
      </w:r>
      <w:proofErr w:type="spell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).</w:t>
      </w:r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br/>
      </w:r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 xml:space="preserve">Petrov </w:t>
      </w:r>
      <w:proofErr w:type="spellStart"/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M.</w:t>
      </w:r>
      <w:proofErr w:type="gramStart"/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Yu</w:t>
      </w:r>
      <w:proofErr w:type="spellEnd"/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.*</w:t>
      </w:r>
      <w:proofErr w:type="gramEnd"/>
      <w:r w:rsidR="006778B9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, </w:t>
      </w:r>
      <w:r w:rsidR="006778B9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Sidorova A.P.**</w:t>
      </w:r>
    </w:p>
    <w:p w14:paraId="18E6F8C1" w14:textId="2A61B729" w:rsidR="006778B9" w:rsidRPr="00AC77FF" w:rsidRDefault="00023022" w:rsidP="00023022">
      <w:pPr>
        <w:widowControl/>
        <w:spacing w:line="276" w:lineRule="auto"/>
        <w:ind w:firstLine="567"/>
        <w:jc w:val="both"/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         </w:t>
      </w:r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*H.M. Abdullayev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nomidagi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Geologiya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va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geofizika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instituti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, </w:t>
      </w:r>
      <w:proofErr w:type="spellStart"/>
      <w:proofErr w:type="gram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O‘</w:t>
      </w:r>
      <w:proofErr w:type="gram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zbekiston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Respublikasi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gram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Tog</w:t>
      </w:r>
      <w:r w:rsidR="00BC05E0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‘</w:t>
      </w:r>
      <w:proofErr w:type="gram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-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kon</w:t>
      </w:r>
      <w:proofErr w:type="spellEnd"/>
      <w:r w:rsidR="001B1F6F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   </w:t>
      </w:r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sanoati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va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geologiya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vazirligi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, e-mail</w:t>
      </w:r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br/>
      </w:r>
      <w:r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        </w:t>
      </w:r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**</w:t>
      </w:r>
      <w:proofErr w:type="spellStart"/>
      <w:proofErr w:type="gram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O‘</w:t>
      </w:r>
      <w:proofErr w:type="gram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zbekiston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Milliy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universiteti</w:t>
      </w:r>
      <w:proofErr w:type="spellEnd"/>
      <w:r w:rsidR="006778B9" w:rsidRPr="00AC77FF">
        <w:rPr>
          <w:rFonts w:ascii="Arial" w:eastAsia="Times New Roman" w:hAnsi="Arial" w:cs="Arial"/>
          <w:i/>
          <w:iCs/>
          <w:color w:val="auto"/>
          <w:sz w:val="26"/>
          <w:szCs w:val="26"/>
          <w:lang w:val="en-US"/>
        </w:rPr>
        <w:t>, e-mail (Times New Roman, 12 shrift).</w:t>
      </w:r>
    </w:p>
    <w:p w14:paraId="6FE1CC7E" w14:textId="77777777" w:rsidR="006778B9" w:rsidRPr="00AC77FF" w:rsidRDefault="006778B9" w:rsidP="00023022">
      <w:pPr>
        <w:widowControl/>
        <w:spacing w:line="276" w:lineRule="auto"/>
        <w:ind w:firstLine="567"/>
        <w:rPr>
          <w:rFonts w:ascii="Arial" w:eastAsia="Times New Roman" w:hAnsi="Arial" w:cs="Arial"/>
          <w:color w:val="auto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Annotatsiya</w:t>
      </w:r>
      <w:proofErr w:type="spellEnd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.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Annotatsiya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matni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.</w:t>
      </w:r>
    </w:p>
    <w:p w14:paraId="446EE972" w14:textId="681405D4" w:rsidR="006778B9" w:rsidRPr="00AC77FF" w:rsidRDefault="006778B9" w:rsidP="00023022">
      <w:pPr>
        <w:widowControl/>
        <w:spacing w:line="276" w:lineRule="auto"/>
        <w:ind w:firstLine="567"/>
        <w:rPr>
          <w:rFonts w:ascii="Arial" w:eastAsia="Times New Roman" w:hAnsi="Arial" w:cs="Arial"/>
          <w:color w:val="auto"/>
          <w:sz w:val="26"/>
          <w:szCs w:val="26"/>
          <w:lang w:val="en-US"/>
        </w:rPr>
      </w:pPr>
      <w:proofErr w:type="spellStart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Tezis</w:t>
      </w:r>
      <w:proofErr w:type="spellEnd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matni</w:t>
      </w:r>
      <w:proofErr w:type="spellEnd"/>
      <w:r w:rsidR="006173FA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.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="006173FA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I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lmiy-tadqiqot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ishining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asosiy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holatlari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[1]</w:t>
      </w:r>
    </w:p>
    <w:p w14:paraId="3E870AE6" w14:textId="0E18BF62" w:rsidR="006778B9" w:rsidRPr="00AC77FF" w:rsidRDefault="006778B9" w:rsidP="00023022">
      <w:pPr>
        <w:widowControl/>
        <w:spacing w:line="276" w:lineRule="auto"/>
        <w:ind w:firstLine="567"/>
        <w:outlineLvl w:val="2"/>
        <w:rPr>
          <w:rFonts w:ascii="Arial" w:eastAsia="Times New Roman" w:hAnsi="Arial" w:cs="Arial"/>
          <w:b/>
          <w:bCs/>
          <w:color w:val="auto"/>
          <w:sz w:val="26"/>
          <w:szCs w:val="26"/>
          <w:lang w:val="uz-Latn-UZ"/>
        </w:rPr>
      </w:pPr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</w:rPr>
        <w:t>ADABIYOTLAR RO‘YXATI</w:t>
      </w:r>
      <w:r w:rsidR="00023022"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uz-Latn-UZ"/>
        </w:rPr>
        <w:t>:</w:t>
      </w:r>
    </w:p>
    <w:p w14:paraId="5DB9E874" w14:textId="7BAD838E" w:rsidR="006778B9" w:rsidRPr="00AC77FF" w:rsidRDefault="006778B9" w:rsidP="00023022">
      <w:pPr>
        <w:widowControl/>
        <w:numPr>
          <w:ilvl w:val="0"/>
          <w:numId w:val="2"/>
        </w:numPr>
        <w:spacing w:line="276" w:lineRule="auto"/>
        <w:ind w:firstLine="0"/>
        <w:rPr>
          <w:rFonts w:ascii="Arial" w:eastAsia="Times New Roman" w:hAnsi="Arial" w:cs="Arial"/>
          <w:color w:val="auto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F.I.O.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Asar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nomi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. Nashr </w:t>
      </w:r>
      <w:proofErr w:type="spellStart"/>
      <w:r w:rsidR="001B1F6F"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y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ili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.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Sahifalar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.</w:t>
      </w:r>
    </w:p>
    <w:p w14:paraId="181EFA22" w14:textId="6672D7AF" w:rsidR="006173FA" w:rsidRPr="00AC77FF" w:rsidRDefault="006778B9" w:rsidP="00023022">
      <w:pPr>
        <w:widowControl/>
        <w:numPr>
          <w:ilvl w:val="0"/>
          <w:numId w:val="2"/>
        </w:numPr>
        <w:spacing w:line="276" w:lineRule="auto"/>
        <w:ind w:firstLine="0"/>
        <w:rPr>
          <w:rFonts w:ascii="Arial" w:eastAsia="Times New Roman" w:hAnsi="Arial" w:cs="Arial"/>
          <w:color w:val="auto"/>
          <w:sz w:val="26"/>
          <w:szCs w:val="26"/>
        </w:rPr>
      </w:pPr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F.I.O.</w:t>
      </w:r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Asar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nomi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 //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Jurnal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>yil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  <w:lang w:val="en-US"/>
        </w:rPr>
        <w:t xml:space="preserve">.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</w:rPr>
        <w:t>Jild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</w:rPr>
        <w:t xml:space="preserve">.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</w:rPr>
        <w:t>Raqam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</w:rPr>
        <w:t xml:space="preserve">. </w:t>
      </w:r>
      <w:proofErr w:type="spellStart"/>
      <w:r w:rsidRPr="00AC77FF">
        <w:rPr>
          <w:rFonts w:ascii="Arial" w:eastAsia="Times New Roman" w:hAnsi="Arial" w:cs="Arial"/>
          <w:color w:val="auto"/>
          <w:sz w:val="26"/>
          <w:szCs w:val="26"/>
        </w:rPr>
        <w:t>Sahifalar</w:t>
      </w:r>
      <w:proofErr w:type="spellEnd"/>
      <w:r w:rsidRPr="00AC77FF">
        <w:rPr>
          <w:rFonts w:ascii="Arial" w:eastAsia="Times New Roman" w:hAnsi="Arial" w:cs="Arial"/>
          <w:color w:val="auto"/>
          <w:sz w:val="26"/>
          <w:szCs w:val="26"/>
        </w:rPr>
        <w:t>.</w:t>
      </w:r>
      <w:bookmarkStart w:id="1" w:name="_Hlk170315640"/>
    </w:p>
    <w:p w14:paraId="5EC9408B" w14:textId="77777777" w:rsidR="00023022" w:rsidRPr="00AC77FF" w:rsidRDefault="00023022" w:rsidP="00023022">
      <w:pPr>
        <w:widowControl/>
        <w:spacing w:line="276" w:lineRule="auto"/>
        <w:ind w:left="720"/>
        <w:rPr>
          <w:rFonts w:ascii="Arial" w:eastAsia="Times New Roman" w:hAnsi="Arial" w:cs="Arial"/>
          <w:color w:val="auto"/>
          <w:sz w:val="26"/>
          <w:szCs w:val="26"/>
        </w:rPr>
      </w:pPr>
    </w:p>
    <w:p w14:paraId="2DD594C4" w14:textId="37E75578" w:rsidR="006173FA" w:rsidRPr="00AC77FF" w:rsidRDefault="006173FA" w:rsidP="002857C4">
      <w:pPr>
        <w:spacing w:line="276" w:lineRule="auto"/>
        <w:ind w:firstLine="567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 w:rsidRPr="00AC77FF">
        <w:rPr>
          <w:rFonts w:ascii="Arial" w:eastAsia="Times New Roman" w:hAnsi="Arial" w:cs="Arial"/>
          <w:sz w:val="26"/>
          <w:szCs w:val="26"/>
          <w:lang w:val="uz-Latn-UZ"/>
        </w:rPr>
        <w:t>Ma‘ruza matni va ishtirokchi qaydnomasi faylini</w:t>
      </w:r>
      <w:bookmarkEnd w:id="1"/>
      <w:r w:rsidRPr="00AC77FF">
        <w:rPr>
          <w:rFonts w:ascii="Arial" w:eastAsia="Times New Roman" w:hAnsi="Arial" w:cs="Arial"/>
          <w:sz w:val="26"/>
          <w:szCs w:val="26"/>
          <w:lang w:val="uz-Latn-UZ"/>
        </w:rPr>
        <w:t xml:space="preserve"> </w:t>
      </w:r>
      <w:r w:rsidR="0076526F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76526F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instrText xml:space="preserve"> HYPERLINK "https://anjumanlar.uz/" </w:instrText>
      </w:r>
      <w:r w:rsidR="0076526F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</w:r>
      <w:r w:rsidR="0076526F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t>https://anjumanlar.uz/</w:t>
      </w:r>
      <w:r w:rsidR="0076526F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AC77FF">
        <w:rPr>
          <w:rFonts w:ascii="Arial" w:hAnsi="Arial" w:cs="Arial"/>
          <w:lang w:val="en-US"/>
        </w:rPr>
        <w:t>va</w:t>
      </w:r>
      <w:proofErr w:type="spellEnd"/>
      <w:r w:rsidRPr="00AC77FF">
        <w:rPr>
          <w:rFonts w:ascii="Arial" w:hAnsi="Arial" w:cs="Arial"/>
          <w:lang w:val="uz-Latn-UZ"/>
        </w:rPr>
        <w:t xml:space="preserve"> </w:t>
      </w:r>
      <w:hyperlink r:id="rId7" w:history="1">
        <w:r w:rsidRPr="00AC77FF">
          <w:rPr>
            <w:rStyle w:val="Hyperlink"/>
            <w:rFonts w:ascii="Times New Roman" w:hAnsi="Times New Roman" w:cs="Times New Roman"/>
            <w:color w:val="0000FF"/>
            <w:sz w:val="26"/>
            <w:szCs w:val="26"/>
          </w:rPr>
          <w:t>ingeouz2025@gmail.com</w:t>
        </w:r>
      </w:hyperlink>
      <w:r w:rsidRPr="00AC77F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elektron</w:t>
      </w:r>
      <w:proofErr w:type="spellEnd"/>
      <w:r w:rsidRPr="00AC77F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manziliga</w:t>
      </w:r>
      <w:proofErr w:type="spellEnd"/>
      <w:r w:rsidRPr="00AC77F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yuborilishingizni</w:t>
      </w:r>
      <w:proofErr w:type="spellEnd"/>
      <w:r w:rsidRPr="00AC77FF">
        <w:rPr>
          <w:rFonts w:ascii="Arial" w:hAnsi="Arial" w:cs="Arial"/>
          <w:sz w:val="26"/>
          <w:szCs w:val="26"/>
        </w:rPr>
        <w:t xml:space="preserve"> </w:t>
      </w:r>
      <w:r w:rsidRPr="00AC77FF">
        <w:rPr>
          <w:rFonts w:ascii="Arial" w:hAnsi="Arial" w:cs="Arial"/>
          <w:sz w:val="26"/>
          <w:szCs w:val="26"/>
          <w:lang w:val="en-US"/>
        </w:rPr>
        <w:t>so</w:t>
      </w:r>
      <w:r w:rsidRPr="00AC77FF">
        <w:rPr>
          <w:rFonts w:ascii="Arial" w:hAnsi="Arial" w:cs="Arial"/>
          <w:sz w:val="26"/>
          <w:szCs w:val="26"/>
        </w:rPr>
        <w:t>‘</w:t>
      </w:r>
      <w:proofErr w:type="spellStart"/>
      <w:r w:rsidRPr="00AC77FF">
        <w:rPr>
          <w:rFonts w:ascii="Arial" w:hAnsi="Arial" w:cs="Arial"/>
          <w:sz w:val="26"/>
          <w:szCs w:val="26"/>
          <w:lang w:val="en-US"/>
        </w:rPr>
        <w:t>raymiz</w:t>
      </w:r>
      <w:proofErr w:type="spellEnd"/>
      <w:r w:rsidRPr="00AC77FF">
        <w:rPr>
          <w:rFonts w:ascii="Arial" w:hAnsi="Arial" w:cs="Arial"/>
          <w:sz w:val="26"/>
          <w:szCs w:val="26"/>
        </w:rPr>
        <w:t>.</w:t>
      </w:r>
    </w:p>
    <w:p w14:paraId="0E4F13C7" w14:textId="77777777" w:rsidR="006173FA" w:rsidRPr="00AC77FF" w:rsidRDefault="006173FA" w:rsidP="00552AD1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70C0"/>
          <w:sz w:val="26"/>
          <w:szCs w:val="26"/>
          <w:lang w:val="uz-Latn-UZ"/>
        </w:rPr>
      </w:pPr>
      <w:r w:rsidRPr="00AC77FF">
        <w:rPr>
          <w:rFonts w:ascii="Arial" w:hAnsi="Arial" w:cs="Arial"/>
          <w:b/>
          <w:bCs/>
          <w:color w:val="0070C0"/>
          <w:sz w:val="26"/>
          <w:szCs w:val="26"/>
          <w:lang w:val="uz-Latn-UZ"/>
        </w:rPr>
        <w:t>Anjuman tashkiliy qo‘mitasi manzili:</w:t>
      </w:r>
    </w:p>
    <w:p w14:paraId="0AB68234" w14:textId="77777777" w:rsidR="006173FA" w:rsidRPr="00AC77FF" w:rsidRDefault="006173FA" w:rsidP="00552AD1">
      <w:pPr>
        <w:spacing w:line="276" w:lineRule="auto"/>
        <w:ind w:firstLine="567"/>
        <w:rPr>
          <w:rFonts w:ascii="Arial" w:hAnsi="Arial" w:cs="Arial"/>
          <w:color w:val="auto"/>
          <w:sz w:val="26"/>
          <w:szCs w:val="26"/>
          <w:lang w:val="en-US"/>
        </w:rPr>
      </w:pPr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Toshkent sh., Mirzo </w:t>
      </w:r>
      <w:proofErr w:type="spellStart"/>
      <w:proofErr w:type="gram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Ulug‘</w:t>
      </w:r>
      <w:proofErr w:type="gram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>bek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tumani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,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Olimlar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ko‘</w:t>
      </w:r>
      <w:proofErr w:type="gram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>chasi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64-uy. </w:t>
      </w:r>
    </w:p>
    <w:p w14:paraId="2002B148" w14:textId="517B1493" w:rsidR="006173FA" w:rsidRPr="00AC77FF" w:rsidRDefault="006173FA" w:rsidP="00552AD1">
      <w:pPr>
        <w:spacing w:line="276" w:lineRule="auto"/>
        <w:ind w:firstLine="567"/>
        <w:rPr>
          <w:rFonts w:ascii="Arial" w:hAnsi="Arial" w:cs="Arial"/>
          <w:color w:val="auto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Geologiya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fanlari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universiteti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, “H.M. Abdullayev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nomidagi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Geologiya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geofizika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instituti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”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davlat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muassasasi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>.</w:t>
      </w:r>
    </w:p>
    <w:p w14:paraId="2257DD71" w14:textId="3770C748" w:rsidR="006173FA" w:rsidRPr="00AC77FF" w:rsidRDefault="006173FA" w:rsidP="00552AD1">
      <w:pPr>
        <w:spacing w:line="276" w:lineRule="auto"/>
        <w:ind w:firstLine="567"/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Elektron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manzil:</w:t>
      </w:r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hyperlink r:id="rId8" w:history="1">
        <w:r w:rsidRPr="00AC77FF">
          <w:rPr>
            <w:rStyle w:val="Hyperlink"/>
            <w:rFonts w:ascii="Times New Roman" w:hAnsi="Times New Roman" w:cs="Times New Roman"/>
            <w:color w:val="0000FF"/>
            <w:sz w:val="26"/>
            <w:szCs w:val="26"/>
            <w:lang w:val="en-US"/>
          </w:rPr>
          <w:t>ingeouz2025@gmail.com</w:t>
        </w:r>
      </w:hyperlink>
    </w:p>
    <w:p w14:paraId="35DE0A9B" w14:textId="36CD9083" w:rsidR="006173FA" w:rsidRPr="00AC77FF" w:rsidRDefault="006173FA" w:rsidP="00552AD1">
      <w:pPr>
        <w:spacing w:line="276" w:lineRule="auto"/>
        <w:ind w:firstLine="567"/>
        <w:jc w:val="both"/>
        <w:rPr>
          <w:rStyle w:val="Hyperlink"/>
          <w:rFonts w:eastAsia="Times New Roman"/>
          <w:lang w:val="en-US"/>
        </w:rPr>
      </w:pPr>
      <w:r w:rsidRPr="00AC77FF">
        <w:rPr>
          <w:rFonts w:ascii="Arial" w:hAnsi="Arial" w:cs="Arial"/>
          <w:color w:val="auto"/>
          <w:sz w:val="26"/>
          <w:szCs w:val="26"/>
          <w:lang w:val="en-US"/>
        </w:rPr>
        <w:lastRenderedPageBreak/>
        <w:t xml:space="preserve">Barcha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savollar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bo'yicha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Karimova Feruza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Baxtiy</w:t>
      </w:r>
      <w:r w:rsidR="00BC05E0" w:rsidRPr="00AC77FF">
        <w:rPr>
          <w:rFonts w:ascii="Arial" w:hAnsi="Arial" w:cs="Arial"/>
          <w:color w:val="auto"/>
          <w:sz w:val="26"/>
          <w:szCs w:val="26"/>
          <w:lang w:val="en-US"/>
        </w:rPr>
        <w:t>o</w:t>
      </w:r>
      <w:r w:rsidRPr="00AC77FF">
        <w:rPr>
          <w:rFonts w:ascii="Arial" w:hAnsi="Arial" w:cs="Arial"/>
          <w:color w:val="auto"/>
          <w:sz w:val="26"/>
          <w:szCs w:val="26"/>
          <w:lang w:val="en-US"/>
        </w:rPr>
        <w:t>rovna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bilan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bog‘</w:t>
      </w:r>
      <w:proofErr w:type="gram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>lanishingiz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mumkin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, tel. +998 99 839 49 87, e-mail: </w:t>
      </w:r>
      <w:r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  <w:t>karimova.ingeo@mail.ru</w:t>
      </w:r>
    </w:p>
    <w:p w14:paraId="6F8B63A8" w14:textId="3BB430D8" w:rsidR="006173FA" w:rsidRPr="00AC77FF" w:rsidRDefault="0034770F" w:rsidP="00552AD1">
      <w:pPr>
        <w:spacing w:line="276" w:lineRule="auto"/>
        <w:ind w:firstLine="567"/>
        <w:jc w:val="both"/>
        <w:rPr>
          <w:rFonts w:ascii="Arial" w:hAnsi="Arial" w:cs="Arial"/>
          <w:b/>
          <w:bCs/>
          <w:color w:val="auto"/>
          <w:sz w:val="26"/>
          <w:szCs w:val="26"/>
          <w:lang w:val="uz-Latn-UZ"/>
        </w:rPr>
      </w:pPr>
      <w:proofErr w:type="spellStart"/>
      <w:proofErr w:type="gramStart"/>
      <w:r w:rsidRPr="00AC77FF">
        <w:rPr>
          <w:rFonts w:ascii="Arial" w:hAnsi="Arial" w:cs="Arial"/>
          <w:color w:val="auto"/>
          <w:sz w:val="26"/>
          <w:szCs w:val="26"/>
          <w:lang w:val="en-US"/>
        </w:rPr>
        <w:t>T</w:t>
      </w:r>
      <w:r w:rsidR="006173FA" w:rsidRPr="00AC77FF">
        <w:rPr>
          <w:rFonts w:ascii="Arial" w:hAnsi="Arial" w:cs="Arial"/>
          <w:color w:val="auto"/>
          <w:sz w:val="26"/>
          <w:szCs w:val="26"/>
          <w:lang w:val="en-US"/>
        </w:rPr>
        <w:t>o‘</w:t>
      </w:r>
      <w:proofErr w:type="gramEnd"/>
      <w:r w:rsidR="006173FA" w:rsidRPr="00AC77FF">
        <w:rPr>
          <w:rFonts w:ascii="Arial" w:hAnsi="Arial" w:cs="Arial"/>
          <w:color w:val="auto"/>
          <w:sz w:val="26"/>
          <w:szCs w:val="26"/>
          <w:lang w:val="en-US"/>
        </w:rPr>
        <w:t>liq</w:t>
      </w:r>
      <w:proofErr w:type="spellEnd"/>
      <w:r w:rsidR="006173FA"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="006173FA" w:rsidRPr="00AC77FF">
        <w:rPr>
          <w:rFonts w:ascii="Arial" w:hAnsi="Arial" w:cs="Arial"/>
          <w:color w:val="auto"/>
          <w:sz w:val="26"/>
          <w:szCs w:val="26"/>
          <w:lang w:val="en-US"/>
        </w:rPr>
        <w:t>ma‘</w:t>
      </w:r>
      <w:proofErr w:type="gramEnd"/>
      <w:r w:rsidR="006173FA" w:rsidRPr="00AC77FF">
        <w:rPr>
          <w:rFonts w:ascii="Arial" w:hAnsi="Arial" w:cs="Arial"/>
          <w:color w:val="auto"/>
          <w:sz w:val="26"/>
          <w:szCs w:val="26"/>
          <w:lang w:val="en-US"/>
        </w:rPr>
        <w:t>lumotni</w:t>
      </w:r>
      <w:proofErr w:type="spellEnd"/>
      <w:r w:rsidR="006173FA"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bookmarkStart w:id="2" w:name="_Hlk169201671"/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  <w:instrText xml:space="preserve"> HYPERLINK "http://www.ingeo.uz" </w:instrText>
      </w:r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</w:r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  <w:t>www.ingeo.uz</w:t>
      </w:r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</w:rPr>
        <w:fldChar w:fldCharType="end"/>
      </w:r>
      <w:bookmarkEnd w:id="2"/>
      <w:r w:rsidR="006173FA" w:rsidRPr="00AC77FF">
        <w:rPr>
          <w:rStyle w:val="Hyperlink"/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 </w:t>
      </w:r>
      <w:r w:rsidR="006173FA" w:rsidRPr="00AC77FF">
        <w:rPr>
          <w:rFonts w:ascii="Arial" w:hAnsi="Arial" w:cs="Arial"/>
          <w:color w:val="auto"/>
          <w:lang w:val="en-US"/>
        </w:rPr>
        <w:t>v</w:t>
      </w:r>
      <w:r w:rsidR="006173FA" w:rsidRPr="00AC77FF">
        <w:rPr>
          <w:rFonts w:ascii="Arial" w:hAnsi="Arial" w:cs="Arial"/>
          <w:color w:val="auto"/>
          <w:lang w:val="uz-Latn-UZ"/>
        </w:rPr>
        <w:t>eb-sayti orqali olishingiz mumkin.</w:t>
      </w:r>
    </w:p>
    <w:p w14:paraId="655C5CE2" w14:textId="2310CC33" w:rsidR="003F4444" w:rsidRPr="00AC77FF" w:rsidRDefault="003F4444" w:rsidP="00552AD1">
      <w:pPr>
        <w:spacing w:line="276" w:lineRule="auto"/>
        <w:ind w:firstLine="567"/>
        <w:jc w:val="both"/>
        <w:rPr>
          <w:rFonts w:ascii="Arial" w:hAnsi="Arial" w:cs="Arial"/>
          <w:color w:val="auto"/>
          <w:sz w:val="26"/>
          <w:szCs w:val="26"/>
          <w:lang w:val="uz-Latn-UZ"/>
        </w:rPr>
      </w:pP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Tashkiliy qo</w:t>
      </w:r>
      <w:r w:rsidR="00BC05E0" w:rsidRPr="00AC77FF">
        <w:rPr>
          <w:rFonts w:ascii="Arial" w:hAnsi="Arial" w:cs="Arial"/>
          <w:color w:val="auto"/>
          <w:sz w:val="26"/>
          <w:szCs w:val="26"/>
          <w:lang w:val="uz-Latn-UZ"/>
        </w:rPr>
        <w:t>‘</w:t>
      </w: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mita og</w:t>
      </w:r>
      <w:r w:rsidR="00BC05E0" w:rsidRPr="00AC77FF">
        <w:rPr>
          <w:rFonts w:ascii="Arial" w:hAnsi="Arial" w:cs="Arial"/>
          <w:color w:val="auto"/>
          <w:sz w:val="26"/>
          <w:szCs w:val="26"/>
          <w:lang w:val="uz-Latn-UZ"/>
        </w:rPr>
        <w:t>‘</w:t>
      </w: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zaki taqdimotlar va tezislarni tanlash huquqini o</w:t>
      </w:r>
      <w:r w:rsidR="00BC05E0" w:rsidRPr="00AC77FF">
        <w:rPr>
          <w:rFonts w:ascii="Arial" w:hAnsi="Arial" w:cs="Arial"/>
          <w:color w:val="auto"/>
          <w:sz w:val="26"/>
          <w:szCs w:val="26"/>
          <w:lang w:val="uz-Latn-UZ"/>
        </w:rPr>
        <w:t>‘</w:t>
      </w: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zida saqlab qoladi</w:t>
      </w:r>
      <w:r w:rsidR="00BC05E0" w:rsidRPr="00AC77FF">
        <w:rPr>
          <w:rFonts w:ascii="Arial" w:hAnsi="Arial" w:cs="Arial"/>
          <w:color w:val="auto"/>
          <w:sz w:val="26"/>
          <w:szCs w:val="26"/>
          <w:lang w:val="uz-Latn-UZ"/>
        </w:rPr>
        <w:t>,</w:t>
      </w: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 xml:space="preserve"> nashr qilish talablariga javob bermaydigan tezislar qabul qilinmaydi. </w:t>
      </w:r>
    </w:p>
    <w:p w14:paraId="0C1B95BF" w14:textId="321D4982" w:rsidR="006173FA" w:rsidRPr="00AC77FF" w:rsidRDefault="003F4444" w:rsidP="00552AD1">
      <w:pPr>
        <w:spacing w:line="276" w:lineRule="auto"/>
        <w:ind w:firstLine="567"/>
        <w:jc w:val="both"/>
        <w:rPr>
          <w:rFonts w:ascii="Arial" w:hAnsi="Arial" w:cs="Arial"/>
          <w:color w:val="auto"/>
          <w:sz w:val="26"/>
          <w:szCs w:val="26"/>
          <w:lang w:val="uz-Latn-UZ"/>
        </w:rPr>
      </w:pP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Iltimos, materiallar dizayniga qo</w:t>
      </w:r>
      <w:r w:rsidR="00BC05E0" w:rsidRPr="00AC77FF">
        <w:rPr>
          <w:rFonts w:ascii="Arial" w:hAnsi="Arial" w:cs="Arial"/>
          <w:color w:val="auto"/>
          <w:sz w:val="26"/>
          <w:szCs w:val="26"/>
          <w:lang w:val="uz-Latn-UZ"/>
        </w:rPr>
        <w:t>‘</w:t>
      </w: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yiladigan talablarga qat</w:t>
      </w:r>
      <w:r w:rsidR="00BC05E0" w:rsidRPr="00AC77FF">
        <w:rPr>
          <w:rFonts w:ascii="Arial" w:hAnsi="Arial" w:cs="Arial"/>
          <w:color w:val="auto"/>
          <w:sz w:val="26"/>
          <w:szCs w:val="26"/>
          <w:lang w:val="uz-Latn-UZ"/>
        </w:rPr>
        <w:t>’</w:t>
      </w:r>
      <w:r w:rsidRPr="00AC77FF">
        <w:rPr>
          <w:rFonts w:ascii="Arial" w:hAnsi="Arial" w:cs="Arial"/>
          <w:color w:val="auto"/>
          <w:sz w:val="26"/>
          <w:szCs w:val="26"/>
          <w:lang w:val="uz-Latn-UZ"/>
        </w:rPr>
        <w:t>iy rioya qiling!</w:t>
      </w:r>
    </w:p>
    <w:p w14:paraId="22D8100C" w14:textId="77777777" w:rsidR="006173FA" w:rsidRPr="00AC77FF" w:rsidRDefault="006173FA" w:rsidP="00552AD1">
      <w:pPr>
        <w:spacing w:line="276" w:lineRule="auto"/>
        <w:jc w:val="both"/>
        <w:rPr>
          <w:rFonts w:ascii="Arial" w:hAnsi="Arial" w:cs="Arial"/>
          <w:color w:val="auto"/>
          <w:sz w:val="26"/>
          <w:szCs w:val="26"/>
          <w:lang w:val="uz-Latn-UZ"/>
        </w:rPr>
      </w:pPr>
    </w:p>
    <w:p w14:paraId="44329566" w14:textId="77777777" w:rsidR="006173FA" w:rsidRPr="00AC77FF" w:rsidRDefault="006173FA" w:rsidP="00552AD1">
      <w:pPr>
        <w:spacing w:line="276" w:lineRule="auto"/>
        <w:jc w:val="center"/>
        <w:rPr>
          <w:rFonts w:ascii="Arial" w:hAnsi="Arial" w:cs="Arial"/>
          <w:sz w:val="26"/>
          <w:szCs w:val="26"/>
          <w:lang w:val="uz-Latn-UZ"/>
        </w:rPr>
      </w:pPr>
    </w:p>
    <w:p w14:paraId="1966A7F9" w14:textId="6D53D581" w:rsidR="006778B9" w:rsidRPr="00AC77FF" w:rsidRDefault="006778B9" w:rsidP="00552AD1">
      <w:pPr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XALQARO ILMIY-AMALIY ANJUMANDA</w:t>
      </w:r>
    </w:p>
    <w:p w14:paraId="3AFDA9AE" w14:textId="20D8DD5E" w:rsidR="006778B9" w:rsidRPr="00AC77FF" w:rsidRDefault="006778B9" w:rsidP="00552AD1">
      <w:pPr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ISHTIROK ETISH UCHUN ARIZA</w:t>
      </w:r>
    </w:p>
    <w:p w14:paraId="3AB129A1" w14:textId="77777777" w:rsidR="00023022" w:rsidRPr="00AC77FF" w:rsidRDefault="00023022" w:rsidP="00552AD1">
      <w:pPr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</w:pPr>
    </w:p>
    <w:p w14:paraId="238F72F2" w14:textId="2001DDB0" w:rsidR="006778B9" w:rsidRPr="00AC77FF" w:rsidRDefault="006778B9" w:rsidP="00552AD1">
      <w:pPr>
        <w:spacing w:line="276" w:lineRule="auto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AC77FF">
        <w:rPr>
          <w:rFonts w:ascii="Arial" w:eastAsia="Times New Roman" w:hAnsi="Arial" w:cs="Arial"/>
          <w:b/>
          <w:bCs/>
          <w:color w:val="auto"/>
          <w:sz w:val="26"/>
          <w:szCs w:val="26"/>
          <w:lang w:val="en-US"/>
        </w:rPr>
        <w:t>GEOLOGIYA, PETROLOGIYA VA METALLOGENIYANING ASOSIY VA AMALIY MUAMMOLARI</w:t>
      </w:r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br/>
        <w:t>(Akademik I.</w:t>
      </w:r>
      <w:r w:rsidR="003F4444"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H</w:t>
      </w:r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. </w:t>
      </w:r>
      <w:proofErr w:type="spellStart"/>
      <w:r w:rsid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H</w:t>
      </w:r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amraboyevning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105 </w:t>
      </w:r>
      <w:proofErr w:type="spellStart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yilligi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va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akademik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F.A. </w:t>
      </w:r>
      <w:proofErr w:type="spellStart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Usmonovning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90 </w:t>
      </w:r>
      <w:proofErr w:type="spellStart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yilligiga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  <w:proofErr w:type="spellStart"/>
      <w:proofErr w:type="gramStart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bag‘</w:t>
      </w:r>
      <w:proofErr w:type="gram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ishlanadi</w:t>
      </w:r>
      <w:proofErr w:type="spellEnd"/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>)</w:t>
      </w:r>
      <w:r w:rsidRPr="00AC77FF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103"/>
      </w:tblGrid>
      <w:tr w:rsidR="006778B9" w:rsidRPr="00AC77FF" w14:paraId="55332C25" w14:textId="77777777" w:rsidTr="005931D0">
        <w:tc>
          <w:tcPr>
            <w:tcW w:w="2943" w:type="dxa"/>
          </w:tcPr>
          <w:p w14:paraId="513969C8" w14:textId="3533A5FD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Familya</w:t>
            </w:r>
            <w:proofErr w:type="spellEnd"/>
          </w:p>
        </w:tc>
        <w:tc>
          <w:tcPr>
            <w:tcW w:w="5103" w:type="dxa"/>
          </w:tcPr>
          <w:p w14:paraId="229BFC85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75B5D41A" w14:textId="77777777" w:rsidTr="005931D0">
        <w:tc>
          <w:tcPr>
            <w:tcW w:w="2943" w:type="dxa"/>
          </w:tcPr>
          <w:p w14:paraId="27315944" w14:textId="1ABB43C0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Ismi</w:t>
            </w:r>
          </w:p>
        </w:tc>
        <w:tc>
          <w:tcPr>
            <w:tcW w:w="5103" w:type="dxa"/>
          </w:tcPr>
          <w:p w14:paraId="2B3A46AB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0DB8CD8C" w14:textId="77777777" w:rsidTr="005931D0">
        <w:tc>
          <w:tcPr>
            <w:tcW w:w="2943" w:type="dxa"/>
          </w:tcPr>
          <w:p w14:paraId="5B96DC4F" w14:textId="66779CCC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Sharifi</w:t>
            </w:r>
          </w:p>
        </w:tc>
        <w:tc>
          <w:tcPr>
            <w:tcW w:w="5103" w:type="dxa"/>
          </w:tcPr>
          <w:p w14:paraId="458EAE12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20027DB6" w14:textId="77777777" w:rsidTr="005931D0">
        <w:tc>
          <w:tcPr>
            <w:tcW w:w="2943" w:type="dxa"/>
          </w:tcPr>
          <w:p w14:paraId="05B221A5" w14:textId="1781E608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Tashkilot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nomi</w:t>
            </w:r>
            <w:proofErr w:type="spellEnd"/>
          </w:p>
        </w:tc>
        <w:tc>
          <w:tcPr>
            <w:tcW w:w="5103" w:type="dxa"/>
          </w:tcPr>
          <w:p w14:paraId="1DC169BF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0C45AABC" w14:textId="77777777" w:rsidTr="005931D0">
        <w:tc>
          <w:tcPr>
            <w:tcW w:w="2943" w:type="dxa"/>
          </w:tcPr>
          <w:p w14:paraId="1A9D60DF" w14:textId="4D475FEF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Ilmiy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unvoni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lavozimi</w:t>
            </w:r>
            <w:proofErr w:type="spellEnd"/>
          </w:p>
        </w:tc>
        <w:tc>
          <w:tcPr>
            <w:tcW w:w="5103" w:type="dxa"/>
          </w:tcPr>
          <w:p w14:paraId="229A15DE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2F97D8E0" w14:textId="77777777" w:rsidTr="005931D0">
        <w:tc>
          <w:tcPr>
            <w:tcW w:w="2943" w:type="dxa"/>
          </w:tcPr>
          <w:p w14:paraId="67B3B3E7" w14:textId="108371B0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Manzil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14:paraId="74099B4D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62FBCAB5" w14:textId="77777777" w:rsidTr="005931D0">
        <w:tc>
          <w:tcPr>
            <w:tcW w:w="2943" w:type="dxa"/>
          </w:tcPr>
          <w:p w14:paraId="6F67E59C" w14:textId="0EB76D29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Telefon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05E0"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raqa</w:t>
            </w:r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mi</w:t>
            </w:r>
            <w:proofErr w:type="spellEnd"/>
          </w:p>
        </w:tc>
        <w:tc>
          <w:tcPr>
            <w:tcW w:w="5103" w:type="dxa"/>
          </w:tcPr>
          <w:p w14:paraId="7FE08283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77FF" w14:paraId="336F1A60" w14:textId="77777777" w:rsidTr="005931D0">
        <w:tc>
          <w:tcPr>
            <w:tcW w:w="2943" w:type="dxa"/>
          </w:tcPr>
          <w:p w14:paraId="709C69FA" w14:textId="07BC0629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El.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pochta</w:t>
            </w:r>
            <w:proofErr w:type="spellEnd"/>
          </w:p>
        </w:tc>
        <w:tc>
          <w:tcPr>
            <w:tcW w:w="5103" w:type="dxa"/>
          </w:tcPr>
          <w:p w14:paraId="3B9A8F10" w14:textId="77777777" w:rsidR="006778B9" w:rsidRPr="00AC77FF" w:rsidRDefault="006778B9" w:rsidP="00552A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6"/>
                <w:szCs w:val="26"/>
              </w:rPr>
            </w:pPr>
          </w:p>
        </w:tc>
      </w:tr>
      <w:tr w:rsidR="006778B9" w:rsidRPr="00AC42C7" w14:paraId="484D467C" w14:textId="77777777" w:rsidTr="005931D0">
        <w:tc>
          <w:tcPr>
            <w:tcW w:w="2943" w:type="dxa"/>
          </w:tcPr>
          <w:p w14:paraId="08E19881" w14:textId="77777777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Ishtirok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etish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turi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:</w:t>
            </w:r>
          </w:p>
          <w:p w14:paraId="4D03986B" w14:textId="51A44C67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Og‘</w:t>
            </w:r>
            <w:proofErr w:type="gram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zaki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stend</w:t>
            </w:r>
            <w:proofErr w:type="spellEnd"/>
            <w:r w:rsidRPr="00AC77FF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</w:tcPr>
          <w:p w14:paraId="1DFB2F2B" w14:textId="77777777" w:rsidR="006778B9" w:rsidRPr="00AC77FF" w:rsidRDefault="006778B9" w:rsidP="00552AD1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45E0E4F8" w14:textId="77777777" w:rsidR="006778B9" w:rsidRPr="00AC77FF" w:rsidRDefault="006778B9" w:rsidP="00552AD1">
      <w:pPr>
        <w:spacing w:line="276" w:lineRule="auto"/>
        <w:jc w:val="center"/>
        <w:outlineLvl w:val="0"/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</w:p>
    <w:p w14:paraId="47DC35D6" w14:textId="50C1A16E" w:rsidR="006778B9" w:rsidRPr="00AC77FF" w:rsidRDefault="006778B9" w:rsidP="00552AD1">
      <w:pPr>
        <w:spacing w:line="276" w:lineRule="auto"/>
        <w:jc w:val="center"/>
        <w:outlineLvl w:val="0"/>
        <w:rPr>
          <w:rFonts w:ascii="Arial" w:hAnsi="Arial" w:cs="Arial"/>
          <w:b/>
          <w:bCs/>
          <w:color w:val="auto"/>
          <w:sz w:val="26"/>
          <w:szCs w:val="26"/>
          <w:lang w:val="en-US"/>
        </w:rPr>
      </w:pP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Sho’ba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raqami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va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ma’ruza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mavzusi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:</w:t>
      </w:r>
    </w:p>
    <w:p w14:paraId="660A2A55" w14:textId="77777777" w:rsidR="006778B9" w:rsidRPr="00AC77FF" w:rsidRDefault="006778B9" w:rsidP="00552AD1">
      <w:pPr>
        <w:spacing w:line="276" w:lineRule="auto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AC77FF">
        <w:rPr>
          <w:rFonts w:ascii="Arial" w:hAnsi="Arial" w:cs="Arial"/>
          <w:color w:val="auto"/>
          <w:sz w:val="26"/>
          <w:szCs w:val="26"/>
          <w:lang w:val="en-US"/>
        </w:rPr>
        <w:t>____________________________________________________________________________________________________________________________________________________</w:t>
      </w:r>
    </w:p>
    <w:p w14:paraId="2F06E5AF" w14:textId="77777777" w:rsidR="006778B9" w:rsidRPr="00AC77FF" w:rsidRDefault="006778B9" w:rsidP="00552AD1">
      <w:pPr>
        <w:spacing w:line="276" w:lineRule="auto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</w:p>
    <w:p w14:paraId="7DB0A342" w14:textId="594A2070" w:rsidR="006778B9" w:rsidRPr="00AC77FF" w:rsidRDefault="006778B9" w:rsidP="00552AD1">
      <w:pPr>
        <w:spacing w:line="276" w:lineRule="auto"/>
        <w:jc w:val="center"/>
        <w:rPr>
          <w:rFonts w:ascii="Arial" w:hAnsi="Arial" w:cs="Arial"/>
          <w:color w:val="auto"/>
          <w:sz w:val="26"/>
          <w:szCs w:val="26"/>
          <w:lang w:val="en-US"/>
        </w:rPr>
      </w:pPr>
      <w:r w:rsidRPr="00AC77FF">
        <w:rPr>
          <w:rFonts w:ascii="Arial" w:hAnsi="Arial" w:cs="Arial"/>
          <w:color w:val="auto"/>
          <w:sz w:val="26"/>
          <w:szCs w:val="26"/>
          <w:lang w:val="en-US"/>
        </w:rPr>
        <w:tab/>
      </w:r>
      <w:r w:rsidR="003F4444"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Anjuman</w:t>
      </w:r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ishtirokchisi</w:t>
      </w:r>
      <w:proofErr w:type="spellEnd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AC77FF">
        <w:rPr>
          <w:rFonts w:ascii="Arial" w:hAnsi="Arial" w:cs="Arial"/>
          <w:b/>
          <w:bCs/>
          <w:color w:val="auto"/>
          <w:sz w:val="26"/>
          <w:szCs w:val="26"/>
          <w:lang w:val="en-US"/>
        </w:rPr>
        <w:t>imzosi</w:t>
      </w:r>
      <w:proofErr w:type="spellEnd"/>
      <w:r w:rsidRPr="00AC77FF">
        <w:rPr>
          <w:rFonts w:ascii="Arial" w:hAnsi="Arial" w:cs="Arial"/>
          <w:color w:val="auto"/>
          <w:sz w:val="26"/>
          <w:szCs w:val="26"/>
          <w:lang w:val="en-US"/>
        </w:rPr>
        <w:t xml:space="preserve"> ______________________________</w:t>
      </w:r>
    </w:p>
    <w:p w14:paraId="1FA40CBF" w14:textId="19517EB6" w:rsidR="006778B9" w:rsidRPr="00AC77FF" w:rsidRDefault="006778B9" w:rsidP="00552AD1">
      <w:pPr>
        <w:spacing w:line="276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14:paraId="6676D8C4" w14:textId="388C2F5A" w:rsidR="0034770F" w:rsidRPr="0034770F" w:rsidRDefault="0034770F" w:rsidP="0034770F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0070C0"/>
          <w:sz w:val="20"/>
          <w:szCs w:val="20"/>
          <w:lang w:val="uz-Cyrl-UZ"/>
        </w:rPr>
      </w:pPr>
      <w:r w:rsidRPr="00AC77FF">
        <w:rPr>
          <w:rFonts w:ascii="Times New Roman" w:hAnsi="Times New Roman" w:cs="Times New Roman"/>
          <w:bCs/>
          <w:color w:val="0070C0"/>
          <w:sz w:val="20"/>
          <w:szCs w:val="20"/>
          <w:lang w:val="uz-Cyrl-UZ"/>
        </w:rPr>
        <w:t>*</w:t>
      </w:r>
      <w:r w:rsidRPr="00AC77FF">
        <w:rPr>
          <w:rFonts w:ascii="Times New Roman" w:hAnsi="Times New Roman" w:cs="Times New Roman"/>
          <w:bCs/>
          <w:color w:val="0070C0"/>
          <w:sz w:val="20"/>
          <w:szCs w:val="20"/>
          <w:lang w:val="uz-Latn-UZ"/>
        </w:rPr>
        <w:t>Anjuman</w:t>
      </w:r>
      <w:r w:rsidRPr="00AC77FF">
        <w:rPr>
          <w:rFonts w:ascii="Times New Roman" w:hAnsi="Times New Roman" w:cs="Times New Roman"/>
          <w:bCs/>
          <w:color w:val="0070C0"/>
          <w:sz w:val="20"/>
          <w:szCs w:val="20"/>
          <w:lang w:val="uz-Cyrl-UZ"/>
        </w:rPr>
        <w:t xml:space="preserve"> oflayn va onlayn rejimlarda o'tkaziladi. Roʻyxatdan oʻtgan ishtirokchilarga ZOOM ilovasi orqali ulanish uchun havola va kod taqdim etiladi.</w:t>
      </w:r>
    </w:p>
    <w:sectPr w:rsidR="0034770F" w:rsidRPr="0034770F" w:rsidSect="005828D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7930"/>
    <w:multiLevelType w:val="multilevel"/>
    <w:tmpl w:val="02D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A3189"/>
    <w:multiLevelType w:val="hybridMultilevel"/>
    <w:tmpl w:val="00F078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BC8"/>
    <w:multiLevelType w:val="multilevel"/>
    <w:tmpl w:val="2E7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D1978"/>
    <w:multiLevelType w:val="multilevel"/>
    <w:tmpl w:val="7022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39437">
    <w:abstractNumId w:val="0"/>
  </w:num>
  <w:num w:numId="2" w16cid:durableId="817572666">
    <w:abstractNumId w:val="3"/>
  </w:num>
  <w:num w:numId="3" w16cid:durableId="188493173">
    <w:abstractNumId w:val="2"/>
  </w:num>
  <w:num w:numId="4" w16cid:durableId="20317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96"/>
    <w:rsid w:val="000020DC"/>
    <w:rsid w:val="00023022"/>
    <w:rsid w:val="00034FF1"/>
    <w:rsid w:val="000371EF"/>
    <w:rsid w:val="0009697E"/>
    <w:rsid w:val="000B290E"/>
    <w:rsid w:val="000C179E"/>
    <w:rsid w:val="001076C4"/>
    <w:rsid w:val="0015077B"/>
    <w:rsid w:val="001545FD"/>
    <w:rsid w:val="00164DBB"/>
    <w:rsid w:val="001B1F6F"/>
    <w:rsid w:val="001E7BC7"/>
    <w:rsid w:val="00233B7C"/>
    <w:rsid w:val="002857C4"/>
    <w:rsid w:val="002D0C5E"/>
    <w:rsid w:val="00302B72"/>
    <w:rsid w:val="0034770F"/>
    <w:rsid w:val="003F4444"/>
    <w:rsid w:val="004222AB"/>
    <w:rsid w:val="004847B9"/>
    <w:rsid w:val="004D3631"/>
    <w:rsid w:val="005040E7"/>
    <w:rsid w:val="00537033"/>
    <w:rsid w:val="00552AD1"/>
    <w:rsid w:val="00567732"/>
    <w:rsid w:val="005828DB"/>
    <w:rsid w:val="006173FA"/>
    <w:rsid w:val="006778B9"/>
    <w:rsid w:val="006C0B77"/>
    <w:rsid w:val="00716358"/>
    <w:rsid w:val="00727141"/>
    <w:rsid w:val="0076526F"/>
    <w:rsid w:val="00766EC0"/>
    <w:rsid w:val="007C62CE"/>
    <w:rsid w:val="008242FF"/>
    <w:rsid w:val="00870751"/>
    <w:rsid w:val="008934ED"/>
    <w:rsid w:val="008B5CCD"/>
    <w:rsid w:val="008F2148"/>
    <w:rsid w:val="008F7FA5"/>
    <w:rsid w:val="00922C48"/>
    <w:rsid w:val="00935D3D"/>
    <w:rsid w:val="009A0049"/>
    <w:rsid w:val="00AA4EA6"/>
    <w:rsid w:val="00AC42C7"/>
    <w:rsid w:val="00AC77FF"/>
    <w:rsid w:val="00AD029E"/>
    <w:rsid w:val="00AE1B87"/>
    <w:rsid w:val="00AE7D3D"/>
    <w:rsid w:val="00AE7F96"/>
    <w:rsid w:val="00AF7CFC"/>
    <w:rsid w:val="00B915B7"/>
    <w:rsid w:val="00BC05E0"/>
    <w:rsid w:val="00BE7A77"/>
    <w:rsid w:val="00BF54DF"/>
    <w:rsid w:val="00E12A41"/>
    <w:rsid w:val="00EA59DF"/>
    <w:rsid w:val="00EC3F0D"/>
    <w:rsid w:val="00EE4070"/>
    <w:rsid w:val="00F12C76"/>
    <w:rsid w:val="00FA4FB4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C7A6"/>
  <w15:chartTrackingRefBased/>
  <w15:docId w15:val="{AF068B7A-58F3-4902-B894-9F78182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after="100" w:afterAutospacing="1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54DF"/>
    <w:pPr>
      <w:widowControl w:val="0"/>
      <w:spacing w:before="0" w:after="0" w:afterAutospacing="0" w:line="240" w:lineRule="auto"/>
      <w:ind w:firstLine="0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F96"/>
    <w:pPr>
      <w:keepNext/>
      <w:keepLines/>
      <w:widowControl/>
      <w:spacing w:before="360" w:after="80" w:afterAutospacing="1" w:line="360" w:lineRule="auto"/>
      <w:ind w:firstLine="85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96"/>
    <w:pPr>
      <w:keepNext/>
      <w:keepLines/>
      <w:widowControl/>
      <w:spacing w:before="160" w:after="80" w:afterAutospacing="1" w:line="360" w:lineRule="auto"/>
      <w:ind w:firstLine="851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F96"/>
    <w:pPr>
      <w:keepNext/>
      <w:keepLines/>
      <w:widowControl/>
      <w:spacing w:before="160" w:after="80" w:afterAutospacing="1" w:line="360" w:lineRule="auto"/>
      <w:ind w:firstLine="851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F96"/>
    <w:pPr>
      <w:keepNext/>
      <w:keepLines/>
      <w:widowControl/>
      <w:spacing w:before="80" w:after="40" w:afterAutospacing="1" w:line="360" w:lineRule="auto"/>
      <w:ind w:firstLine="851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F96"/>
    <w:pPr>
      <w:keepNext/>
      <w:keepLines/>
      <w:widowControl/>
      <w:spacing w:before="80" w:after="40" w:afterAutospacing="1" w:line="360" w:lineRule="auto"/>
      <w:ind w:firstLine="851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F96"/>
    <w:pPr>
      <w:keepNext/>
      <w:keepLines/>
      <w:widowControl/>
      <w:spacing w:before="40" w:afterAutospacing="1" w:line="360" w:lineRule="auto"/>
      <w:ind w:firstLine="851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F96"/>
    <w:pPr>
      <w:keepNext/>
      <w:keepLines/>
      <w:widowControl/>
      <w:spacing w:before="40" w:afterAutospacing="1" w:line="360" w:lineRule="auto"/>
      <w:ind w:firstLine="851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F96"/>
    <w:pPr>
      <w:keepNext/>
      <w:keepLines/>
      <w:widowControl/>
      <w:spacing w:afterAutospacing="1" w:line="360" w:lineRule="auto"/>
      <w:ind w:firstLine="851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F96"/>
    <w:pPr>
      <w:keepNext/>
      <w:keepLines/>
      <w:widowControl/>
      <w:spacing w:afterAutospacing="1" w:line="360" w:lineRule="auto"/>
      <w:ind w:firstLine="851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F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F9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F96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F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F96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F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F96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7F96"/>
    <w:pPr>
      <w:widowControl/>
      <w:spacing w:after="80" w:afterAutospacing="1"/>
      <w:ind w:firstLine="851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F96"/>
    <w:pPr>
      <w:widowControl/>
      <w:numPr>
        <w:ilvl w:val="1"/>
      </w:numPr>
      <w:spacing w:before="240" w:after="160" w:afterAutospacing="1" w:line="360" w:lineRule="auto"/>
      <w:ind w:firstLine="851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7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F96"/>
    <w:pPr>
      <w:widowControl/>
      <w:spacing w:before="160" w:after="160" w:afterAutospacing="1" w:line="360" w:lineRule="auto"/>
      <w:ind w:firstLine="851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7F96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AE7F96"/>
    <w:pPr>
      <w:widowControl/>
      <w:spacing w:before="240" w:after="100" w:afterAutospacing="1" w:line="360" w:lineRule="auto"/>
      <w:ind w:left="720" w:firstLine="851"/>
      <w:contextualSpacing/>
      <w:jc w:val="both"/>
    </w:pPr>
    <w:rPr>
      <w:rFonts w:ascii="Times New Roman" w:eastAsiaTheme="minorHAnsi" w:hAnsi="Times New Roman" w:cstheme="minorBidi"/>
      <w:color w:val="auto"/>
      <w:kern w:val="2"/>
      <w:sz w:val="28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7F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F9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afterAutospacing="1" w:line="360" w:lineRule="auto"/>
      <w:ind w:left="864" w:right="864" w:firstLine="851"/>
      <w:jc w:val="center"/>
    </w:pPr>
    <w:rPr>
      <w:rFonts w:ascii="Times New Roman" w:eastAsiaTheme="minorHAnsi" w:hAnsi="Times New Roman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F9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AE7F9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F54DF"/>
    <w:pPr>
      <w:spacing w:before="0" w:after="0" w:afterAutospacing="0" w:line="240" w:lineRule="auto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D3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3F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DefaultParagraphFont"/>
    <w:rsid w:val="0061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ouz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ouz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Murad Ergashev</cp:lastModifiedBy>
  <cp:revision>2</cp:revision>
  <cp:lastPrinted>2025-05-13T05:54:00Z</cp:lastPrinted>
  <dcterms:created xsi:type="dcterms:W3CDTF">2025-07-08T18:18:00Z</dcterms:created>
  <dcterms:modified xsi:type="dcterms:W3CDTF">2025-07-08T18:18:00Z</dcterms:modified>
</cp:coreProperties>
</file>